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B7" w:rsidRPr="005F7051" w:rsidRDefault="00DA5EB7" w:rsidP="00DA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DA5EB7" w:rsidRPr="005F7051" w:rsidRDefault="00DA5EB7" w:rsidP="00DA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</w:rPr>
        <w:t>z angol nyelvi előkészítő évfolyammal bővített gimnáziumi</w:t>
      </w:r>
      <w:r w:rsidRPr="005F7051">
        <w:rPr>
          <w:rFonts w:ascii="Times New Roman" w:hAnsi="Times New Roman" w:cs="Times New Roman"/>
          <w:b/>
          <w:sz w:val="28"/>
          <w:szCs w:val="28"/>
        </w:rPr>
        <w:t xml:space="preserve"> képzésben</w:t>
      </w:r>
    </w:p>
    <w:p w:rsidR="00DA5EB7" w:rsidRPr="005F7051" w:rsidRDefault="00DA5EB7" w:rsidP="00DA5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597E55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597E55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7E55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tanórai foglalkozásokon való részvétel alól felmentett tanulónak. (egyéni munkarend szerint teljesíti tankötelezettségét)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Külföldi tartózkodás esetén Nkt. 54. § (1)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Engedély alapján egy vagy több tantárgy tanulmányi követelményének egy tanévben vagy az előírtnál rövidebb idő alatt tehet eleget.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20/ 2012. (VIII. 31.) EMMI rendelet 51 §-ának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</w:t>
      </w:r>
      <w:r w:rsidRPr="00597E55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597E55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</w:t>
      </w:r>
      <w:r>
        <w:rPr>
          <w:rFonts w:ascii="Times New Roman" w:hAnsi="Times New Roman" w:cs="Times New Roman"/>
          <w:sz w:val="22"/>
          <w:szCs w:val="22"/>
        </w:rPr>
        <w:t xml:space="preserve"> osztályozóvizsgát szervezünk. </w:t>
      </w:r>
      <w:r w:rsidRPr="00597E55">
        <w:rPr>
          <w:rFonts w:ascii="Times New Roman" w:hAnsi="Times New Roman" w:cs="Times New Roman"/>
          <w:sz w:val="22"/>
          <w:szCs w:val="22"/>
        </w:rPr>
        <w:t xml:space="preserve">Az előrehozott érettségi vizsga angol nyelvből </w:t>
      </w:r>
      <w:r w:rsidRPr="00597E55">
        <w:rPr>
          <w:rFonts w:ascii="Times New Roman" w:hAnsi="Times New Roman" w:cs="Times New Roman"/>
          <w:b/>
          <w:sz w:val="22"/>
          <w:szCs w:val="22"/>
        </w:rPr>
        <w:t>CSAK</w:t>
      </w:r>
      <w:r w:rsidRPr="00597E55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597E55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597E55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597E55">
        <w:rPr>
          <w:rFonts w:ascii="Times New Roman" w:hAnsi="Times New Roman" w:cs="Times New Roman"/>
          <w:b/>
          <w:sz w:val="22"/>
          <w:szCs w:val="22"/>
        </w:rPr>
        <w:t>SZAKTANÁRI JAVASLAT birtokában jelentkezhet az osztályozóvizsgára, ezt csatolnia kell közép illetve emelt szintű érettségi jelentkezéséhez. Ennek hiányában osztályozóvizsgát nem tehet. Osztályozóvizsga az éves munkatervben meghatározott időpontban tehető</w:t>
      </w:r>
      <w:r w:rsidRPr="00597E55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E55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E55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597E55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597E55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597E55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597E55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597E55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597E55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Az osztályozó vizsgára való jelentkezést az iskola igazgatójának kell benyújtani</w:t>
      </w:r>
      <w:r w:rsidRPr="00597E5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engedélyezés feltételei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DA5EB7" w:rsidRPr="00597E55" w:rsidRDefault="00DA5EB7" w:rsidP="00DA5EB7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DA5EB7" w:rsidRPr="00597E55" w:rsidRDefault="00DA5EB7" w:rsidP="00DA5EB7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597E55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597E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97E55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597E55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597E55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597E55">
        <w:rPr>
          <w:rFonts w:ascii="Times New Roman" w:hAnsi="Times New Roman" w:cs="Times New Roman"/>
          <w:sz w:val="22"/>
          <w:szCs w:val="22"/>
        </w:rPr>
        <w:t xml:space="preserve"> Az </w:t>
      </w:r>
      <w:r w:rsidRPr="00597E55">
        <w:rPr>
          <w:rFonts w:ascii="Times New Roman" w:hAnsi="Times New Roman" w:cs="Times New Roman"/>
          <w:sz w:val="22"/>
          <w:szCs w:val="22"/>
        </w:rPr>
        <w:lastRenderedPageBreak/>
        <w:t xml:space="preserve">osztályozó- vizsgára kapott osztályzat végleges, ez kerül be a bizonyítványba,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597E55">
        <w:rPr>
          <w:rFonts w:ascii="Times New Roman" w:hAnsi="Times New Roman" w:cs="Times New Roman"/>
          <w:sz w:val="22"/>
          <w:szCs w:val="22"/>
        </w:rPr>
        <w:t xml:space="preserve"> Ha a szabályosan megtartott osztályozó vizsga </w:t>
      </w:r>
      <w:r w:rsidRPr="00597E55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osztályozóvizsga igazolt hiányzás esetén egyszer pótolható.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597E55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597E55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597E55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 által elfogadott </w:t>
      </w:r>
      <w:r w:rsidRPr="00597E55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597E55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597E55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0-49%: elégtelen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Rövid fogalmazás (</w:t>
      </w:r>
      <w:r w:rsidRPr="00597E55">
        <w:rPr>
          <w:rFonts w:ascii="Times New Roman" w:hAnsi="Times New Roman" w:cs="Times New Roman"/>
          <w:sz w:val="22"/>
          <w:szCs w:val="22"/>
        </w:rPr>
        <w:t>ld.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7E55">
        <w:rPr>
          <w:rFonts w:ascii="Times New Roman" w:hAnsi="Times New Roman" w:cs="Times New Roman"/>
          <w:sz w:val="22"/>
          <w:szCs w:val="22"/>
        </w:rPr>
        <w:t>középszint A feladat)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7E55">
        <w:rPr>
          <w:rFonts w:ascii="Times New Roman" w:hAnsi="Times New Roman" w:cs="Times New Roman"/>
          <w:sz w:val="22"/>
          <w:szCs w:val="22"/>
        </w:rPr>
        <w:t xml:space="preserve"> max. 11 pont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feladat teljesítése, szempontok követése: max. 5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Szókincs: max. 3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Nyelvhelyesség, helyesírás: max. 3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Hosszú fogalmazás (</w:t>
      </w:r>
      <w:r w:rsidRPr="00597E55">
        <w:rPr>
          <w:rFonts w:ascii="Times New Roman" w:hAnsi="Times New Roman" w:cs="Times New Roman"/>
          <w:sz w:val="22"/>
          <w:szCs w:val="22"/>
        </w:rPr>
        <w:t>ld. középszint B feladat)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7E55">
        <w:rPr>
          <w:rFonts w:ascii="Times New Roman" w:hAnsi="Times New Roman" w:cs="Times New Roman"/>
          <w:sz w:val="22"/>
          <w:szCs w:val="22"/>
        </w:rPr>
        <w:t xml:space="preserve"> max. 22 pont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feladat teljesítése, a </w:t>
      </w:r>
      <w:r w:rsidRPr="00597E55">
        <w:rPr>
          <w:rFonts w:ascii="Times New Roman" w:hAnsi="Times New Roman" w:cs="Times New Roman"/>
          <w:sz w:val="22"/>
          <w:szCs w:val="22"/>
        </w:rPr>
        <w:t>megadott szempontok követése: max. 6 pont</w:t>
      </w:r>
    </w:p>
    <w:p w:rsidR="00DA5EB7" w:rsidRPr="002E7858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Hangnem: max: 2 pont</w:t>
      </w:r>
    </w:p>
    <w:p w:rsidR="00DA5EB7" w:rsidRPr="002E7858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Szövegalkotás: max. 4 pont</w:t>
      </w:r>
    </w:p>
    <w:p w:rsidR="00DA5EB7" w:rsidRPr="002E7858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Szókincs, kifejezésmód: max. 5 pont</w:t>
      </w:r>
    </w:p>
    <w:p w:rsidR="00DA5EB7" w:rsidRPr="002E7858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Nyelvhelyesség, helyesírás: max. 5 pont</w:t>
      </w:r>
    </w:p>
    <w:p w:rsidR="00DA5EB7" w:rsidRPr="002E7858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A kéttannyelvűsök fogalmazási feladatának értékelése (ld. emelt szint B feladat) max 15 pont</w:t>
      </w:r>
    </w:p>
    <w:p w:rsidR="00DA5EB7" w:rsidRPr="002E7858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A feladat teljesítése, a megadott szempontok követése: max. 4 pont</w:t>
      </w:r>
    </w:p>
    <w:p w:rsidR="00DA5EB7" w:rsidRPr="002E7858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Szövegalkotás: max. 5 pont</w:t>
      </w:r>
    </w:p>
    <w:p w:rsidR="00DA5EB7" w:rsidRPr="002E7858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Szókincs, kifejezésmód: max. 3 pont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Nyelvhelyesség, helyesírás: max. 3 pont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597E55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5EB7" w:rsidRPr="00597E55" w:rsidRDefault="00DA5EB7" w:rsidP="00DA5E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DA5EB7" w:rsidRPr="00597E55" w:rsidRDefault="00DA5EB7" w:rsidP="00DA5EB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DA5EB7" w:rsidRPr="00597E55" w:rsidTr="00D23132">
        <w:trPr>
          <w:trHeight w:val="283"/>
        </w:trPr>
        <w:tc>
          <w:tcPr>
            <w:tcW w:w="3485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DA5EB7" w:rsidRPr="00597E55" w:rsidTr="00D23132">
        <w:trPr>
          <w:trHeight w:val="283"/>
        </w:trPr>
        <w:tc>
          <w:tcPr>
            <w:tcW w:w="3485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DA5EB7" w:rsidRPr="00597E55" w:rsidTr="00D23132">
        <w:tc>
          <w:tcPr>
            <w:tcW w:w="3485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DA5EB7" w:rsidRPr="00597E55" w:rsidRDefault="00DA5EB7" w:rsidP="00D2313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DA5EB7" w:rsidRPr="00900CB6" w:rsidRDefault="00DA5EB7" w:rsidP="00DA5EB7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</w:p>
    <w:p w:rsidR="00DA5EB7" w:rsidRPr="005F7051" w:rsidRDefault="00DA5EB7" w:rsidP="00DA5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5F7051">
        <w:rPr>
          <w:rFonts w:ascii="Times New Roman" w:hAnsi="Times New Roman" w:cs="Times New Roman"/>
          <w:b/>
          <w:sz w:val="28"/>
          <w:szCs w:val="28"/>
        </w:rPr>
        <w:t>Osztályozóvizsga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az </w:t>
      </w:r>
      <w:r w:rsidRPr="005F7051">
        <w:rPr>
          <w:rFonts w:ascii="Times New Roman" w:hAnsi="Times New Roman" w:cs="Times New Roman"/>
          <w:b/>
          <w:sz w:val="28"/>
          <w:szCs w:val="28"/>
        </w:rPr>
        <w:t>angol nyelvi előkészítő évfolyammal bővített gimnáziumi képzés</w:t>
      </w:r>
    </w:p>
    <w:p w:rsidR="00DA5EB7" w:rsidRDefault="00DA5EB7" w:rsidP="00DA5EB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10.</w:t>
      </w:r>
      <w:r w:rsidRPr="005F7051">
        <w:rPr>
          <w:rFonts w:ascii="Times New Roman" w:hAnsi="Times New Roman" w:cs="Times New Roman"/>
          <w:b/>
          <w:sz w:val="28"/>
          <w:szCs w:val="28"/>
        </w:rPr>
        <w:t xml:space="preserve"> évfolyamán</w:t>
      </w:r>
    </w:p>
    <w:p w:rsidR="00DA5EB7" w:rsidRDefault="00DA5EB7" w:rsidP="00DA5EB7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                                                                          </w:t>
      </w:r>
      <w:r w:rsidRPr="006E6C3E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B1+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B2-szintű</w:t>
      </w:r>
      <w:r w:rsidRPr="006E6C3E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nyelvtudás</w:t>
      </w:r>
    </w:p>
    <w:p w:rsidR="00DA5EB7" w:rsidRDefault="00DA5EB7" w:rsidP="00DA5EB7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A5EB7" w:rsidRPr="00985C19" w:rsidRDefault="00DA5EB7" w:rsidP="00DA5EB7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Angol nyelvi</w:t>
      </w:r>
      <w:r w:rsidRPr="00985C1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funkciók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5C19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Pr="00985C19">
        <w:rPr>
          <w:rFonts w:ascii="Times New Roman" w:hAnsi="Times New Roman" w:cs="Times New Roman"/>
          <w:b/>
          <w:color w:val="000000"/>
          <w:sz w:val="22"/>
          <w:szCs w:val="22"/>
        </w:rPr>
        <w:t>. évfolyamra</w:t>
      </w:r>
    </w:p>
    <w:p w:rsidR="00DA5EB7" w:rsidRPr="00985C19" w:rsidRDefault="00DA5EB7" w:rsidP="00DA5EB7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4149"/>
        <w:gridCol w:w="5546"/>
      </w:tblGrid>
      <w:tr w:rsidR="00DA5EB7" w:rsidRPr="00985C19" w:rsidTr="00D23132">
        <w:trPr>
          <w:trHeight w:val="365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Álláspont, vélemény kifejezése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In my view …, As I see it …, Personally, I think …</w:t>
            </w:r>
          </w:p>
        </w:tc>
      </w:tr>
      <w:tr w:rsidR="00DA5EB7" w:rsidRPr="00985C19" w:rsidTr="00D23132">
        <w:trPr>
          <w:trHeight w:val="513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Érvek felvezetése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find it extremely important …, , We should keep it in mind that …,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Egyetértés mások érveivel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completely agree.. That’s exactly what I think, You’ve persuaded me.</w:t>
            </w:r>
          </w:p>
        </w:tc>
      </w:tr>
      <w:tr w:rsidR="00DA5EB7" w:rsidRPr="00985C19" w:rsidTr="00D23132">
        <w:trPr>
          <w:trHeight w:val="400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Kétely, bizonytalanság kifejezése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Yes, maybe, but…, I see what you mean, but 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Mások érveivel való egyet nem értés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I am afraid I disagree/can’t agree with you.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don’</w:t>
            </w:r>
            <w:r w:rsidR="00F42015">
              <w:rPr>
                <w:rFonts w:ascii="Times New Roman" w:hAnsi="Times New Roman" w:cs="Times New Roman"/>
                <w:sz w:val="22"/>
                <w:szCs w:val="22"/>
              </w:rPr>
              <w:t xml:space="preserve">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see why/how …, Actually, 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partly agree. I completely disagree. You must be joking.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Reklamáció, panasz kifejezése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I’d like to make a complaint about …, I’d like to return this …, It doesn’t fit. It’s not my size. It won’t work properly. Can I have a refund?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A46BC5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6BC5">
              <w:rPr>
                <w:rFonts w:ascii="Times New Roman" w:hAnsi="Times New Roman" w:cs="Times New Roman"/>
                <w:b/>
                <w:sz w:val="22"/>
                <w:szCs w:val="22"/>
              </w:rPr>
              <w:t>Bocsánatkérés értelmezése és annak kifejezése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apologise. I feel/am sorry for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Érzések kifejezése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I’m satisfied. I’m frightened. I’m embarrassed. </w:t>
            </w:r>
          </w:p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Szükségesség kifejezése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It is necessary/unnecessary to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Dicséret, kritika kifejezése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Congratulations! I congratulate you on doing it.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Javaslat és arra reagálás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was wondering if you’d like to ... I recommend…. Yes, that would be excellent. That’s a good idea, but…</w:t>
            </w:r>
          </w:p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Információkérés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Could you please tell me when the next train leaves? 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Egymást követő események leírása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Firstly, secondly, thirdly, later on, in the end, 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Beszédszándék jelzése beszélgetés közben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Can I interrupt you for a second? May I say something?</w:t>
            </w: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Segítségkérés és arra reagálás</w:t>
            </w:r>
          </w:p>
        </w:tc>
        <w:tc>
          <w:tcPr>
            <w:tcW w:w="5546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Could you do me a favour? Could you give me a hand/? Sure. No problem.</w:t>
            </w:r>
          </w:p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A5EB7" w:rsidRPr="00985C19" w:rsidTr="00D23132">
        <w:trPr>
          <w:trHeight w:val="571"/>
          <w:jc w:val="center"/>
        </w:trPr>
        <w:tc>
          <w:tcPr>
            <w:tcW w:w="4149" w:type="dxa"/>
          </w:tcPr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Magán- és hivatalos levélben megszólítás, elbúcsúzás</w:t>
            </w:r>
          </w:p>
        </w:tc>
        <w:tc>
          <w:tcPr>
            <w:tcW w:w="5546" w:type="dxa"/>
          </w:tcPr>
          <w:p w:rsidR="00DA5EB7" w:rsidRPr="00396B22" w:rsidRDefault="00DA5EB7" w:rsidP="00D23132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DA5EB7" w:rsidRPr="00396B22" w:rsidRDefault="00DA5EB7" w:rsidP="00D23132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DA5EB7" w:rsidRPr="00396B22" w:rsidRDefault="00DA5EB7" w:rsidP="00D23132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,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Love</w:t>
            </w:r>
          </w:p>
          <w:p w:rsidR="00DA5EB7" w:rsidRPr="00985C19" w:rsidRDefault="00DA5EB7" w:rsidP="00D231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</w:tbl>
    <w:p w:rsidR="00DA5EB7" w:rsidRPr="00597E55" w:rsidRDefault="00DA5EB7" w:rsidP="00DA5EB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5EB7" w:rsidRDefault="00DA5EB7" w:rsidP="00DA5E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</w:pPr>
      <w:r w:rsidRPr="00597E5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u-HU"/>
        </w:rPr>
        <w:t>Nyelvi elemek és struktúrák 10. évfolyamra</w:t>
      </w:r>
    </w:p>
    <w:p w:rsidR="00DA5EB7" w:rsidRPr="008E5282" w:rsidRDefault="00DA5EB7" w:rsidP="00DA5EB7">
      <w:pPr>
        <w:pStyle w:val="Listaszerbekezds"/>
        <w:widowControl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jelen időben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’to be’ létige;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 Simple; Present Continuous; Present Perfect Simple (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Have you done your room? I haven’t finished it yet.)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 Perfect Continuous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(I’ve been learning English for 3 years. Have you been waiting for a long time?); </w:t>
      </w:r>
    </w:p>
    <w:p w:rsidR="00DA5EB7" w:rsidRPr="0001763E" w:rsidRDefault="00DA5EB7" w:rsidP="00DA5EB7">
      <w:pPr>
        <w:pStyle w:val="Listaszerbekezds"/>
        <w:widowControl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múlt időben: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’to be’ létige (Past Tense);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 Simple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ate bread for breakfast. I didn’t see the film. Did you visit Joe?); </w:t>
      </w:r>
      <w:r w:rsidRPr="0001763E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 Continuous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was listening to her. Were they crying?)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 Perfect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had seen her before.);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01763E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Past Perfect Continuous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(</w:t>
      </w:r>
      <w:r w:rsidRPr="0001763E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I was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tired. I had been working all </w:t>
      </w:r>
      <w:r w:rsidRPr="0001763E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day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)</w:t>
      </w:r>
    </w:p>
    <w:p w:rsidR="00DA5EB7" w:rsidRPr="0001763E" w:rsidRDefault="00DA5EB7" w:rsidP="00DA5EB7">
      <w:pPr>
        <w:pStyle w:val="Listaszerbekezds"/>
        <w:widowControl/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jövő időben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’going to’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(I’m going to be a doctor. It’s going to rain.);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Future Simple (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When will you be sixteen? I’ll help you.)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Future Continuous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(This time tomorrow I will be skiing in Austria.)</w:t>
      </w:r>
    </w:p>
    <w:p w:rsidR="00DA5EB7" w:rsidRPr="00550B60" w:rsidRDefault="00DA5EB7" w:rsidP="00550B60">
      <w:pPr>
        <w:pStyle w:val="Listaszerbekezds"/>
        <w:widowControl/>
        <w:numPr>
          <w:ilvl w:val="0"/>
          <w:numId w:val="8"/>
        </w:numPr>
        <w:suppressAutoHyphens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550B60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lastRenderedPageBreak/>
        <w:t>Időhatározói mellékmondatok:</w:t>
      </w:r>
      <w:r w:rsidRPr="00550B6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r w:rsidRPr="00550B60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When dad comes home, he will be angry with you.</w:t>
      </w:r>
    </w:p>
    <w:p w:rsidR="00DA5EB7" w:rsidRPr="00872706" w:rsidRDefault="00DA5EB7" w:rsidP="00DA5EB7">
      <w:pPr>
        <w:pStyle w:val="Listaszerbekezds"/>
        <w:widowControl/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modalitás: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’can’, ’must’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segédige (I can/can’t swim.); </w:t>
      </w: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’could’, ’may’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(Can/could/may I join you?) </w:t>
      </w: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’should/shouldn’t’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(You should ask her.); ’</w:t>
      </w: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mustn’t’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(You mustn’t smoke here.); </w:t>
      </w: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’can’, ’could’, ’be able to’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could swim when I was 5. I was able to pass the exam.); </w:t>
      </w: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’must’, ’may’, ’might’, ’can’t’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(Clara must be at school, she can’t be on holiday. She might like you); </w:t>
      </w: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auxiliaries with perfect infinitive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872706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’should have /might have’</w:t>
      </w:r>
      <w:r w:rsidRPr="00872706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(She should have done it sooner. He might have passed the exam.)</w:t>
      </w:r>
    </w:p>
    <w:p w:rsidR="00DA5EB7" w:rsidRPr="005F7D18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múltbeli szokások kifejezése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’used to’ / ’</w:t>
      </w:r>
      <w:r w:rsidRPr="005F7D18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would’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used to cry a lot when I was a child. </w:t>
      </w:r>
      <w:r w:rsidRPr="005F7D18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My mum would always tell us stories.)</w:t>
      </w:r>
    </w:p>
    <w:p w:rsidR="00DA5EB7" w:rsidRPr="00982C67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feltételesség kifejezése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zero, first, second and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third conditionals (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>If you heat ice, it melts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. 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(We’ll stay at home if it rains. We would buy it if we had money, If you had come, we would have 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had 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>a good time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)</w:t>
      </w:r>
    </w:p>
    <w:p w:rsidR="00DA5EB7" w:rsidRPr="00982C67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982C67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I wish 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szerkezetek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(I wish I had a dog, I wish I had not been there then)</w:t>
      </w:r>
    </w:p>
    <w:p w:rsidR="00DA5EB7" w:rsidRPr="008E5282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függő beszéd kifejezése jelen időben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(He says he is tired. I don’t know where he lives. Tell him to stop it.)</w:t>
      </w:r>
    </w:p>
    <w:p w:rsidR="00DA5EB7" w:rsidRPr="008E5282" w:rsidRDefault="00DA5EB7" w:rsidP="00DA5EB7">
      <w:pPr>
        <w:pStyle w:val="Norml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5282">
        <w:rPr>
          <w:rFonts w:ascii="Times New Roman" w:eastAsia="Times New Roman" w:hAnsi="Times New Roman" w:cs="Times New Roman"/>
          <w:b/>
          <w:lang w:eastAsia="zh-CN"/>
        </w:rPr>
        <w:t>függő beszéd múlt idejű igével</w:t>
      </w:r>
      <w:r w:rsidRPr="008E5282">
        <w:rPr>
          <w:rFonts w:ascii="Times New Roman" w:eastAsia="Times New Roman" w:hAnsi="Times New Roman" w:cs="Times New Roman"/>
          <w:lang w:eastAsia="zh-CN"/>
        </w:rPr>
        <w:t xml:space="preserve"> (He said he was tired. She told me not to leave.)</w:t>
      </w:r>
      <w:r w:rsidRPr="008E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B7" w:rsidRPr="009C6763" w:rsidRDefault="00DA5EB7" w:rsidP="00DA5EB7">
      <w:pPr>
        <w:pStyle w:val="Listaszerbekezds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9C6763">
        <w:rPr>
          <w:rFonts w:ascii="Times New Roman" w:hAnsi="Times New Roman" w:cs="Times New Roman"/>
          <w:b/>
          <w:i/>
          <w:iCs/>
        </w:rPr>
        <w:t xml:space="preserve">kérés, parancs, fenyegetés, ajánlat függő beszédben </w:t>
      </w:r>
      <w:r w:rsidRPr="009C6763">
        <w:rPr>
          <w:rFonts w:ascii="Times New Roman" w:hAnsi="Times New Roman" w:cs="Times New Roman"/>
          <w:i/>
          <w:iCs/>
        </w:rPr>
        <w:t>She asked me if she should leave. / She asked me to take   her home. She told me to take him home.  She threatened to leave me there.  / She offered to take me home. /</w:t>
      </w:r>
    </w:p>
    <w:p w:rsidR="00DA5EB7" w:rsidRPr="005F7D18" w:rsidRDefault="00DA5EB7" w:rsidP="00DA5EB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r w:rsidRPr="005F7D18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szenvedő szerkezet:</w:t>
      </w:r>
      <w:r w:rsidRPr="005F7D1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5F7D18">
        <w:rPr>
          <w:rFonts w:ascii="Times New Roman" w:hAnsi="Times New Roman"/>
          <w:b/>
          <w:sz w:val="22"/>
          <w:szCs w:val="22"/>
        </w:rPr>
        <w:t>Present Simple Passive</w:t>
      </w:r>
      <w:r w:rsidRPr="005F7D18">
        <w:rPr>
          <w:rFonts w:ascii="Times New Roman" w:hAnsi="Times New Roman"/>
          <w:sz w:val="22"/>
          <w:szCs w:val="22"/>
        </w:rPr>
        <w:t xml:space="preserve"> (My car is serviced twice a year.); </w:t>
      </w:r>
      <w:r w:rsidRPr="005F7D18">
        <w:rPr>
          <w:rFonts w:ascii="Times New Roman" w:hAnsi="Times New Roman"/>
          <w:b/>
          <w:sz w:val="22"/>
          <w:szCs w:val="22"/>
        </w:rPr>
        <w:t>Past Simple Passive</w:t>
      </w:r>
      <w:r w:rsidRPr="005F7D18">
        <w:rPr>
          <w:rFonts w:ascii="Times New Roman" w:hAnsi="Times New Roman"/>
          <w:sz w:val="22"/>
          <w:szCs w:val="22"/>
        </w:rPr>
        <w:t xml:space="preserve"> (Mrs Archer’s ruby ring was stolen </w:t>
      </w:r>
      <w:r w:rsidRPr="00BD7188">
        <w:rPr>
          <w:rFonts w:ascii="Times New Roman" w:hAnsi="Times New Roman"/>
          <w:sz w:val="22"/>
          <w:szCs w:val="22"/>
          <w:lang w:val="en-GB"/>
        </w:rPr>
        <w:t>from</w:t>
      </w:r>
      <w:r w:rsidRPr="005F7D18">
        <w:rPr>
          <w:rFonts w:ascii="Times New Roman" w:hAnsi="Times New Roman"/>
          <w:sz w:val="22"/>
          <w:szCs w:val="22"/>
        </w:rPr>
        <w:t xml:space="preserve"> her house last night.); </w:t>
      </w:r>
      <w:r w:rsidRPr="005F7D18">
        <w:rPr>
          <w:rFonts w:ascii="Times New Roman" w:hAnsi="Times New Roman"/>
          <w:b/>
          <w:sz w:val="22"/>
          <w:szCs w:val="22"/>
        </w:rPr>
        <w:t>P</w:t>
      </w:r>
      <w:r>
        <w:rPr>
          <w:rFonts w:ascii="Times New Roman" w:hAnsi="Times New Roman"/>
          <w:b/>
          <w:sz w:val="22"/>
          <w:szCs w:val="22"/>
        </w:rPr>
        <w:t>resent and P</w:t>
      </w:r>
      <w:r w:rsidRPr="005F7D18">
        <w:rPr>
          <w:rFonts w:ascii="Times New Roman" w:hAnsi="Times New Roman"/>
          <w:b/>
          <w:sz w:val="22"/>
          <w:szCs w:val="22"/>
        </w:rPr>
        <w:t>ast Continuous Passive (</w:t>
      </w:r>
      <w:r w:rsidRPr="005F7D18">
        <w:rPr>
          <w:rFonts w:ascii="Times New Roman" w:hAnsi="Times New Roman"/>
          <w:sz w:val="22"/>
          <w:szCs w:val="22"/>
        </w:rPr>
        <w:t>We had to climb the stairs, because the lift was being repaired)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7D18">
        <w:rPr>
          <w:rFonts w:ascii="Times New Roman" w:hAnsi="Times New Roman"/>
          <w:b/>
          <w:sz w:val="22"/>
          <w:szCs w:val="22"/>
        </w:rPr>
        <w:t>Future Simple Passive</w:t>
      </w:r>
      <w:r w:rsidRPr="005F7D18">
        <w:rPr>
          <w:rFonts w:ascii="Times New Roman" w:hAnsi="Times New Roman"/>
          <w:sz w:val="22"/>
          <w:szCs w:val="22"/>
        </w:rPr>
        <w:t xml:space="preserve"> (The exhibition will be closed on Monday.); </w:t>
      </w:r>
      <w:r w:rsidRPr="005F7D18">
        <w:rPr>
          <w:rFonts w:ascii="Times New Roman" w:hAnsi="Times New Roman"/>
          <w:b/>
          <w:sz w:val="22"/>
          <w:szCs w:val="22"/>
        </w:rPr>
        <w:t>Present Perfect Passive</w:t>
      </w:r>
      <w:r w:rsidRPr="005F7D18">
        <w:rPr>
          <w:rFonts w:ascii="Times New Roman" w:hAnsi="Times New Roman"/>
          <w:sz w:val="22"/>
          <w:szCs w:val="22"/>
        </w:rPr>
        <w:t xml:space="preserve"> (The door hasn’t been mended yet.) </w:t>
      </w:r>
      <w:r w:rsidRPr="005F7D18">
        <w:rPr>
          <w:rFonts w:ascii="Times New Roman" w:hAnsi="Times New Roman"/>
          <w:b/>
          <w:sz w:val="22"/>
          <w:szCs w:val="22"/>
        </w:rPr>
        <w:t>passive with modal verbs</w:t>
      </w:r>
      <w:r w:rsidRPr="005F7D18">
        <w:rPr>
          <w:rFonts w:ascii="Times New Roman" w:hAnsi="Times New Roman"/>
          <w:sz w:val="22"/>
          <w:szCs w:val="22"/>
        </w:rPr>
        <w:t xml:space="preserve"> (The washing machine can’t be repaired.)</w:t>
      </w:r>
      <w:r w:rsidRPr="005F7D1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</w:t>
      </w:r>
    </w:p>
    <w:p w:rsidR="00DA5EB7" w:rsidRPr="0001763E" w:rsidRDefault="00DA5EB7" w:rsidP="00DA5EB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hu-HU"/>
        </w:rPr>
      </w:pPr>
      <w:r w:rsidRPr="0001763E">
        <w:rPr>
          <w:rFonts w:ascii="Times New Roman" w:hAnsi="Times New Roman"/>
          <w:b/>
          <w:i/>
          <w:sz w:val="22"/>
          <w:szCs w:val="22"/>
        </w:rPr>
        <w:t>Vo</w:t>
      </w:r>
      <w:r>
        <w:rPr>
          <w:rFonts w:ascii="Times New Roman" w:hAnsi="Times New Roman"/>
          <w:b/>
          <w:i/>
          <w:sz w:val="22"/>
          <w:szCs w:val="22"/>
        </w:rPr>
        <w:t xml:space="preserve">natkozó névmási mellékmondatok </w:t>
      </w:r>
      <w:r w:rsidRPr="0001763E">
        <w:rPr>
          <w:rFonts w:ascii="Times New Roman" w:hAnsi="Times New Roman"/>
          <w:b/>
          <w:i/>
          <w:sz w:val="22"/>
          <w:szCs w:val="22"/>
        </w:rPr>
        <w:t>(</w:t>
      </w:r>
      <w:r w:rsidRPr="0001763E">
        <w:rPr>
          <w:rFonts w:ascii="Times New Roman" w:hAnsi="Times New Roman"/>
          <w:i/>
          <w:sz w:val="22"/>
          <w:szCs w:val="22"/>
        </w:rPr>
        <w:t>The book I am reading at the moment is very good./ Shakespeare, who was a famous playwright,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01763E">
        <w:rPr>
          <w:rFonts w:ascii="Times New Roman" w:hAnsi="Times New Roman"/>
          <w:i/>
          <w:sz w:val="22"/>
          <w:szCs w:val="22"/>
        </w:rPr>
        <w:t>was born in Stratford)</w:t>
      </w:r>
    </w:p>
    <w:p w:rsidR="00DA5EB7" w:rsidRPr="00F557C4" w:rsidRDefault="00DA5EB7" w:rsidP="00DA5EB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r w:rsidRPr="008E5282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birtoklás kifejezése: birtokos névmások</w:t>
      </w:r>
      <w:r w:rsidRPr="008E5282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(mine, yours, his, my, your, his/her/its, our, their); ’have/have got’ (Have you got a pen?) </w:t>
      </w:r>
      <w:r w:rsidRPr="008E5282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múlt időben (</w:t>
      </w:r>
      <w:r w:rsidRPr="008E5282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I didn’t have many friends at school.); </w:t>
      </w:r>
      <w:r w:rsidRPr="008E5282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jövő időben</w:t>
      </w:r>
      <w:r w:rsidRPr="008E5282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(At the age of 25 I will have a car.); genitive ’s (Joe’s brother…, Whose…?)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 </w:t>
      </w:r>
      <w:r w:rsidRPr="00904B4B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genitive of</w:t>
      </w:r>
      <w:r w:rsidRPr="00F557C4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(the corner of the room)</w:t>
      </w:r>
    </w:p>
    <w:p w:rsidR="00DA5EB7" w:rsidRPr="008E5282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mennyiségi viszonyok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egyes és többes szám; számok, sorszámok; megszámlálható, megszámlálhatatlan főnevek </w:t>
      </w:r>
    </w:p>
    <w:p w:rsidR="00DA5EB7" w:rsidRPr="008E5282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’all’, ’both’, ’none’, ’neither’, ’every’, ’each’, ’enough’, ’too’, ’quite’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(It isn’t good enough. The cake tastes quite good.)</w:t>
      </w:r>
    </w:p>
    <w:p w:rsidR="00DA5EB7" w:rsidRPr="008E5282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névelőhasználat</w:t>
      </w:r>
    </w:p>
    <w:p w:rsidR="00DA5EB7" w:rsidRPr="0084757A" w:rsidRDefault="00DA5EB7" w:rsidP="00DA5EB7">
      <w:pPr>
        <w:pStyle w:val="Listaszerbekezds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84757A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a névmások rendszere</w:t>
      </w:r>
      <w:r w:rsidRPr="0084757A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(személyes, mutató, kérdő határozatlan, visszaható, vonatkozó) névmások</w:t>
      </w:r>
    </w:p>
    <w:p w:rsidR="00DA5EB7" w:rsidRPr="00C17117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minőségi viszonyok: rövid melléknevek fokozása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(Tom’s younger than Sue. Mary is the prettiest girl.);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rendhagyó melléknevek fokozása</w:t>
      </w:r>
      <w:r w:rsidRPr="008E528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(good/bad, better/worse);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hosszabb melléknevek fokozása, </w:t>
      </w:r>
    </w:p>
    <w:p w:rsidR="00DA5EB7" w:rsidRPr="00C17117" w:rsidRDefault="00DA5EB7" w:rsidP="00DA5EB7">
      <w:pPr>
        <w:pStyle w:val="Listaszerbekezds"/>
        <w:widowControl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17117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összehasonlítás</w:t>
      </w:r>
      <w:r w:rsidRPr="00C17117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(more intelligent, She is the most intelligent of all.); leírás (What’s it like? What colour is it? What does it look/sound/taste/feel like?)</w:t>
      </w:r>
    </w:p>
    <w:p w:rsidR="00DA5EB7" w:rsidRPr="00A46BC5" w:rsidRDefault="00DA5EB7" w:rsidP="00DA5EB7">
      <w:pPr>
        <w:widowControl/>
        <w:numPr>
          <w:ilvl w:val="0"/>
          <w:numId w:val="5"/>
        </w:num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A46BC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logikai viszonyok: célhatározás kifejezése</w:t>
      </w:r>
      <w:r w:rsidRPr="00A46BC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(He went to Rome to study Italian</w:t>
      </w:r>
      <w:r w:rsidRPr="00A46BC5">
        <w:rPr>
          <w:rFonts w:ascii="Times New Roman" w:eastAsia="Times New Roman" w:hAnsi="Times New Roman" w:cs="Times New Roman"/>
          <w:color w:val="FF0000"/>
          <w:sz w:val="22"/>
          <w:szCs w:val="22"/>
          <w:lang w:eastAsia="zh-CN"/>
        </w:rPr>
        <w:t>.</w:t>
      </w:r>
      <w:r w:rsidRPr="00A46BC5">
        <w:rPr>
          <w:rFonts w:ascii="Times New Roman" w:eastAsia="Times New Roman" w:hAnsi="Times New Roman" w:cs="Times New Roman"/>
          <w:sz w:val="22"/>
          <w:szCs w:val="22"/>
          <w:lang w:eastAsia="zh-CN"/>
        </w:rPr>
        <w:t>)</w:t>
      </w:r>
    </w:p>
    <w:p w:rsidR="00DA5EB7" w:rsidRPr="00A46BC5" w:rsidRDefault="00DA5EB7" w:rsidP="00DA5EB7">
      <w:pPr>
        <w:widowControl/>
        <w:numPr>
          <w:ilvl w:val="0"/>
          <w:numId w:val="5"/>
        </w:num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A46BC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szövegösszetartó eszközök: névmások</w:t>
      </w:r>
      <w:r w:rsidRPr="00A46BC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(this, that, these, those); </w:t>
      </w:r>
      <w:r w:rsidRPr="00A46BC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kötőszavak</w:t>
      </w:r>
      <w:r w:rsidRPr="00A46BC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(and, or, but, because), további </w:t>
      </w:r>
      <w:r w:rsidRPr="00A46BC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szövegkohéziós elemek</w:t>
      </w:r>
      <w:r w:rsidRPr="00A46BC5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(in addition, furthermore, since, although, however)</w:t>
      </w:r>
    </w:p>
    <w:p w:rsidR="00DA5EB7" w:rsidRPr="00E26BEA" w:rsidRDefault="00DA5EB7" w:rsidP="00DA5EB7">
      <w:pPr>
        <w:widowControl/>
        <w:numPr>
          <w:ilvl w:val="0"/>
          <w:numId w:val="5"/>
        </w:num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9F6AC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visszakérdezés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: (She’s ill, isn’t she? She hasn’t met you before, has she?)</w:t>
      </w: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Pr="009C6763" w:rsidRDefault="00DA5EB7" w:rsidP="00DA5EB7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9C6763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lastRenderedPageBreak/>
        <w:t>Témakörök a 10. évfolyamra</w:t>
      </w:r>
    </w:p>
    <w:p w:rsidR="00DA5EB7" w:rsidRPr="009C6763" w:rsidRDefault="00DA5EB7" w:rsidP="00DA5EB7">
      <w:pPr>
        <w:widowControl/>
        <w:suppressAutoHyphens/>
        <w:ind w:left="-142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DA5EB7" w:rsidRPr="00D2625D" w:rsidRDefault="00DA5EB7" w:rsidP="00DA5EB7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625D">
        <w:rPr>
          <w:rFonts w:ascii="Times New Roman" w:hAnsi="Times New Roman" w:cs="Times New Roman"/>
          <w:sz w:val="22"/>
          <w:szCs w:val="22"/>
        </w:rPr>
        <w:t>Circle of friends, the world of teenagers: relationships with peers and adults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625D">
        <w:rPr>
          <w:rFonts w:ascii="Times New Roman" w:hAnsi="Times New Roman" w:cs="Times New Roman"/>
          <w:sz w:val="22"/>
          <w:szCs w:val="22"/>
        </w:rPr>
        <w:t>City life, country life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625D">
        <w:rPr>
          <w:rFonts w:ascii="Times New Roman" w:hAnsi="Times New Roman" w:cs="Times New Roman"/>
          <w:sz w:val="22"/>
          <w:szCs w:val="22"/>
        </w:rPr>
        <w:t>Environmental pollution and protection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625D">
        <w:rPr>
          <w:rFonts w:ascii="Times New Roman" w:eastAsia="Times New Roman" w:hAnsi="Times New Roman" w:cs="Times New Roman"/>
          <w:sz w:val="22"/>
          <w:szCs w:val="22"/>
          <w:lang w:eastAsia="zh-CN"/>
        </w:rPr>
        <w:t>School types and the school system in Hungary, school traditions, e</w:t>
      </w:r>
      <w:r w:rsidRPr="00D2625D">
        <w:rPr>
          <w:rFonts w:ascii="Times New Roman" w:hAnsi="Times New Roman" w:cs="Times New Roman"/>
          <w:sz w:val="22"/>
          <w:szCs w:val="22"/>
        </w:rPr>
        <w:t>xtra-curricular activities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D2625D">
        <w:rPr>
          <w:rFonts w:ascii="Times New Roman" w:hAnsi="Times New Roman" w:cs="Times New Roman"/>
          <w:sz w:val="22"/>
          <w:szCs w:val="22"/>
        </w:rPr>
        <w:t>Jobs and professions,</w:t>
      </w:r>
      <w:r w:rsidRPr="00D2625D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students at work, summer jobs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625D">
        <w:rPr>
          <w:rFonts w:ascii="Times New Roman" w:hAnsi="Times New Roman" w:cs="Times New Roman"/>
          <w:sz w:val="22"/>
          <w:szCs w:val="22"/>
        </w:rPr>
        <w:t>Personal plans, for the future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625D">
        <w:rPr>
          <w:rFonts w:ascii="Times New Roman" w:hAnsi="Times New Roman" w:cs="Times New Roman"/>
          <w:sz w:val="22"/>
          <w:szCs w:val="22"/>
        </w:rPr>
        <w:t>A healthy way of life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tabs>
          <w:tab w:val="left" w:pos="993"/>
          <w:tab w:val="left" w:pos="9781"/>
          <w:tab w:val="left" w:pos="9923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D2625D">
        <w:rPr>
          <w:rFonts w:ascii="Times New Roman" w:hAnsi="Times New Roman" w:cs="Times New Roman"/>
          <w:sz w:val="22"/>
          <w:szCs w:val="22"/>
        </w:rPr>
        <w:t xml:space="preserve">Food, </w:t>
      </w:r>
      <w:r w:rsidRPr="00D2625D">
        <w:rPr>
          <w:rFonts w:ascii="Times New Roman" w:eastAsia="Times New Roman" w:hAnsi="Times New Roman" w:cs="Times New Roman"/>
          <w:sz w:val="22"/>
          <w:szCs w:val="22"/>
          <w:lang w:eastAsia="zh-CN"/>
        </w:rPr>
        <w:t>food specialties in Hungary, eating out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625D">
        <w:rPr>
          <w:rFonts w:ascii="Times New Roman" w:hAnsi="Times New Roman" w:cs="Times New Roman"/>
          <w:sz w:val="22"/>
          <w:szCs w:val="22"/>
        </w:rPr>
        <w:t xml:space="preserve">Theatre, cinema, concerts, exhibitions and cultural events </w:t>
      </w:r>
    </w:p>
    <w:p w:rsidR="00DA5EB7" w:rsidRPr="00D2625D" w:rsidRDefault="00DA5EB7" w:rsidP="00DA5EB7">
      <w:pPr>
        <w:pStyle w:val="Listaszerbekezds"/>
        <w:numPr>
          <w:ilvl w:val="0"/>
          <w:numId w:val="4"/>
        </w:num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2625D">
        <w:rPr>
          <w:rFonts w:ascii="Times New Roman" w:eastAsia="Times New Roman" w:hAnsi="Times New Roman" w:cs="Times New Roman"/>
          <w:sz w:val="22"/>
          <w:szCs w:val="22"/>
          <w:lang w:eastAsia="zh-CN"/>
        </w:rPr>
        <w:t>Summer holidays in Hungary and abroad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E63"/>
    <w:multiLevelType w:val="hybridMultilevel"/>
    <w:tmpl w:val="66BA760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982"/>
    <w:multiLevelType w:val="hybridMultilevel"/>
    <w:tmpl w:val="7160FE26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1C83"/>
    <w:multiLevelType w:val="hybridMultilevel"/>
    <w:tmpl w:val="F84AD920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54D56"/>
    <w:multiLevelType w:val="hybridMultilevel"/>
    <w:tmpl w:val="64AA6432"/>
    <w:lvl w:ilvl="0" w:tplc="B0761F78">
      <w:numFmt w:val="bullet"/>
      <w:lvlText w:val="—"/>
      <w:lvlJc w:val="left"/>
      <w:pPr>
        <w:ind w:left="26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5E3D126A"/>
    <w:multiLevelType w:val="hybridMultilevel"/>
    <w:tmpl w:val="5A200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356F"/>
    <w:multiLevelType w:val="hybridMultilevel"/>
    <w:tmpl w:val="4972E96E"/>
    <w:lvl w:ilvl="0" w:tplc="B0761F78">
      <w:numFmt w:val="bullet"/>
      <w:lvlText w:val="—"/>
      <w:lvlJc w:val="left"/>
      <w:pPr>
        <w:ind w:left="220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7"/>
    <w:rsid w:val="000A08B5"/>
    <w:rsid w:val="00311E43"/>
    <w:rsid w:val="003E27AF"/>
    <w:rsid w:val="00550B60"/>
    <w:rsid w:val="006D3920"/>
    <w:rsid w:val="00765ED3"/>
    <w:rsid w:val="0082188B"/>
    <w:rsid w:val="00BD7188"/>
    <w:rsid w:val="00CD3D73"/>
    <w:rsid w:val="00D80F20"/>
    <w:rsid w:val="00DA5EB7"/>
    <w:rsid w:val="00F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C17D-0C97-46D2-B8E4-8E6E46AC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A5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3">
    <w:name w:val="Normál3"/>
    <w:rsid w:val="00DA5EB7"/>
    <w:pPr>
      <w:widowControl/>
      <w:spacing w:after="160" w:line="259" w:lineRule="auto"/>
    </w:pPr>
    <w:rPr>
      <w:rFonts w:ascii="Calibri" w:eastAsia="Calibri" w:hAnsi="Calibri" w:cs="Calibri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DA5EB7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39"/>
    <w:rsid w:val="00DA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1606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2022-01-16T16:01:00Z</dcterms:created>
  <dcterms:modified xsi:type="dcterms:W3CDTF">2022-01-17T20:47:00Z</dcterms:modified>
</cp:coreProperties>
</file>