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7D" w:rsidRDefault="0001097D" w:rsidP="0001097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01097D" w:rsidRPr="003F7B80" w:rsidRDefault="0001097D" w:rsidP="0001097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01097D" w:rsidRDefault="0001097D" w:rsidP="0001097D">
      <w:pPr>
        <w:spacing w:after="240" w:line="360" w:lineRule="auto"/>
        <w:jc w:val="center"/>
        <w:rPr>
          <w:sz w:val="36"/>
          <w:szCs w:val="36"/>
        </w:rPr>
      </w:pPr>
      <w:r w:rsidRPr="0001097D">
        <w:rPr>
          <w:sz w:val="36"/>
          <w:szCs w:val="36"/>
        </w:rPr>
        <w:t>Általános gimnáziumi képzés biológia-kémia specializáció</w:t>
      </w:r>
      <w:r w:rsidR="00397FA5">
        <w:rPr>
          <w:sz w:val="36"/>
          <w:szCs w:val="36"/>
        </w:rPr>
        <w:t xml:space="preserve"> (</w:t>
      </w:r>
      <w:r w:rsidR="00C70BE9">
        <w:rPr>
          <w:sz w:val="36"/>
          <w:szCs w:val="36"/>
        </w:rPr>
        <w:t>11. évfolyam)</w:t>
      </w:r>
    </w:p>
    <w:p w:rsidR="0001097D" w:rsidRPr="00311E90" w:rsidRDefault="0001097D" w:rsidP="0001097D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321022" w:rsidP="0001097D">
      <w:pPr>
        <w:spacing w:before="120"/>
        <w:contextualSpacing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Osztályozó vizsga követelménye</w:t>
      </w: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F14424" w:rsidRDefault="0001097D" w:rsidP="0001097D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 w:rsidR="00321022">
        <w:rPr>
          <w:szCs w:val="28"/>
        </w:rPr>
        <w:t>2</w:t>
      </w:r>
      <w:r w:rsidRPr="00F14424">
        <w:rPr>
          <w:szCs w:val="28"/>
        </w:rPr>
        <w:t xml:space="preserve">. </w:t>
      </w:r>
      <w:r w:rsidR="00321022">
        <w:rPr>
          <w:szCs w:val="28"/>
        </w:rPr>
        <w:t>január</w:t>
      </w:r>
      <w:r w:rsidRPr="00F14424">
        <w:rPr>
          <w:szCs w:val="28"/>
        </w:rPr>
        <w:t xml:space="preserve"> 1</w:t>
      </w:r>
      <w:r w:rsidR="00321022">
        <w:rPr>
          <w:szCs w:val="28"/>
        </w:rPr>
        <w:t>0</w:t>
      </w:r>
      <w:r w:rsidRPr="00F14424">
        <w:rPr>
          <w:szCs w:val="28"/>
        </w:rPr>
        <w:t>.</w:t>
      </w: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rPr>
          <w:b w:val="0"/>
          <w:szCs w:val="28"/>
        </w:rPr>
      </w:pPr>
      <w:r>
        <w:rPr>
          <w:szCs w:val="28"/>
        </w:rPr>
        <w:br w:type="page"/>
      </w:r>
    </w:p>
    <w:p w:rsidR="00A50965" w:rsidRDefault="00A50965" w:rsidP="00321022">
      <w:pPr>
        <w:pStyle w:val="Stlus2"/>
        <w:pageBreakBefore/>
        <w:rPr>
          <w:bCs/>
        </w:rPr>
      </w:pPr>
      <w:bookmarkStart w:id="0" w:name="_Toc92742395"/>
      <w:bookmarkStart w:id="1" w:name="_GoBack"/>
      <w:bookmarkEnd w:id="1"/>
      <w:r>
        <w:lastRenderedPageBreak/>
        <w:t>11</w:t>
      </w:r>
      <w:r w:rsidRPr="000F2E9D">
        <w:t>. évfolyam</w:t>
      </w:r>
      <w:bookmarkEnd w:id="0"/>
    </w:p>
    <w:p w:rsidR="00A50965" w:rsidRPr="000F2E9D" w:rsidRDefault="00A50965" w:rsidP="00A50965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feladatok egyszerű algoritmusának tervezése és kódolása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feladatot megoldó eljárás leírása egy algoritmusleíró eszközzel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algoritmus végrehajtásához szükséges adatok és eredmények kapcsolatának meghatározása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Típusalgoritmusok – összegzés, másolás, eldöntés, maximumkiválasztás – használatát igénylő problémamegoldás iskolai vagy közcélú adathalmazok használatával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Problémamegoldás a programozási feladatokban, algoritmusok alkalmazása konkrét feladatokban önállóan és teammunkában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probléma megoldása vizuális és karakteres fejlesztői környezet használatával is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 vizuális fejlesztő környezet alapvető osztályainak, azok jellemzőinek, tulajdonságainak, metódusainak használatát igénylő játékos feladatok (pl. tili-toli, aknakereső, memory)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alapvető vezérlők használata: címke, nyomógomb, szövegmező, jelölőnégyzet, rádiógomb a felhasználói felület programozásában alkalmazói jellegű feladatok során (pl. megrendelés beviteli felülete)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Alapvető grafikus vezérlőelemek létrehozása és használata a felhasználó felület programozásában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 program helyessége, a helyes működés vizsgálata saját vagy más által készített algoritmusban, programban, tapasztalatok közös megbeszélése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Tesztelés adott nyelvi környezetben, a program különböző kimeneteinek tesztelésére alkalmas mintaadatok előállítása és használata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feladathoz készült különböző megoldások közös megbeszélése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problémák megoldása projektmunkában (pl. mérési eredmények feldolgozásával adott hipotézis vizsgálata, valószínűség-számítási feladatok, demográfiai modellek)</w:t>
      </w:r>
    </w:p>
    <w:p w:rsidR="00A50965" w:rsidRPr="000F2E9D" w:rsidRDefault="00590676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információs társadalom múltjában kijelölt szakasz (például PC-k története vagy ötödik generációs számítógépek) projektmódszerrel történő feldolgozása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állampolgári jogok és kötelességek megadott területen történő online gyakorlása, e-ügyintézés és e-állampolgárság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lastRenderedPageBreak/>
        <w:t>Az elektronikus kommunikáció gyakorlatában felmerülő problémák megismerése, valamint az ezeket megelőző vagy ezekre reagáló biztonságot szavatoló beállítások megismerése, használata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Megfigyelések végzése és értelmezése a közösségi portálokon, keresőmotorok használata közben rögzített szokásokról, érdeklődési körökről, személyes profilokról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Többszempontú, hatékony információkeresési feladatok megoldása más tantárgyak tananyagához kapcsolódó témában</w:t>
      </w:r>
    </w:p>
    <w:p w:rsidR="00A50965" w:rsidRPr="000F2E9D" w:rsidRDefault="001241C9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Mobiltechnológiai ismeretek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Tanulást segítő mobilalkalmazás választása, telepítése, eltávolítása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Tantárgyi mobilalkalmazás indítása, használata, beállítása, paraméterek módosítása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Projektfeladatok megoldása során a csapaton belüli kommunikáció megvalósítása mobileszközökkel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ergonómiai szempontok alapján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a rendelkezésre álló erőforrások és az alkalmazás hardverigénye alapján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tantárgyi cél érdekében fejlesztendő alkalmazás kezelőfelületének és funkcióinak meghatározása</w:t>
      </w:r>
    </w:p>
    <w:p w:rsidR="00A50965" w:rsidRPr="000F2E9D" w:rsidRDefault="008B76D7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Szövegszerkesztés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Más tantárgyakhoz kapcsolódó hosszú dokumentum szerkesztése projektmunkában, például tanulmány készítése irodalomból, történelemből, etikából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Információforrások etikus használata, például tanulmány készítésekor irodalomjegyzék beszúrása, ábrajegyzék beszúrása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Dokumentumok közös használata online felületen, például csoportmunkában kialakított tartalom létrehozása</w:t>
      </w:r>
    </w:p>
    <w:p w:rsid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Korrektúra alkalmazása, változások követésének bekapcsolása, például egy dokumentum tartalmának közös véleményezése</w:t>
      </w:r>
    </w:p>
    <w:p w:rsidR="00E223E6" w:rsidRPr="000F2E9D" w:rsidRDefault="00E223E6" w:rsidP="00E223E6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Online kommunikáció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Elektronikus kommunikáció szabályainak betartásával két- vagy többrésztvevős kommunikációs lehetőségek és felhőalkalmazások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Online közösségekben folytatott kommunikáció során a kialakult viselkedési kultúra és szokások, szerepelvárások használata. Az identitás kérdésének összetettebb kezelése, lehetséges veszélyek tudatosítása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 xml:space="preserve">Az adatok védelmét biztosító lehetőségek alkalmazása 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Kollaboráció alkalmazása projektmunkában más tantárgyak tanulása során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Fogyatékkal élők közötti kommunikációhoz a kisegítő lehetőségek beállítása. Online kommunikációt segítő hardver- és szoftvereszközök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Információkeresési stratégiák és technikák alkalmazása az egyéni érdeklődésnek megfelelően más tantárgyak tanulása során</w:t>
      </w:r>
    </w:p>
    <w:p w:rsidR="00A50965" w:rsidRPr="000F2E9D" w:rsidRDefault="0020625B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Táblázatkezelés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Összegyűjtött adatok táblázatos elrendezése táblázatkezelő alkalmazással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Táblázatok megosztása és közös szerkesztése online táblázatkezelő felületen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Nagyméretű adathalmaz elemzése a táblázatkezelő program lehetőségeivel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Összefüggések keresése nagyméretű adathalmazban a táblázatkezelő program eszközeivel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az adatok feldolgozása táblázatkezelő program segítségével, és következtetések levonása az eredményekből</w:t>
      </w:r>
    </w:p>
    <w:p w:rsidR="0020625B" w:rsidRPr="000F2E9D" w:rsidRDefault="0020625B" w:rsidP="0020625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Adatbázis kezelés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online adatbázisokból, például menetrendekből, film- és kulturális adatbázisokból, nyilvános adattárakból, az elektronikus naplóból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egytáblás és többtáblás adatbázisokból adatbázis-kezelő rendszer segítségével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adathalmaz, például települési, népesedési adatok esetén érvelés az adathalmaz táblázatkezelővel vagy adatbázis-kezelő rendszerrel történő feldolgozása mellett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hétköznapi, iskolai élethez és más tantárgyakhoz kapcsolódó, valamint közérdekű adatok gyűjtése és adatbázis-kezelő programba való bevitele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problémának megfelelő adattípusok választása, szűrési és lekérdezési feltételek, összesítő függvények alkalmazása egy adatbázis-kezelő programban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Összefüggések keresése nagyméretű adathalmazban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adatok feldolgozása és következtetések levonása</w:t>
      </w:r>
    </w:p>
    <w:p w:rsidR="0020625B" w:rsidRPr="000F2E9D" w:rsidRDefault="0020625B" w:rsidP="0020625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 digitális eszközök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Projektfeladathoz szükséges digitális eszközök kiválasztása, ergonomikus munkakörnyezet kialakítása mind szoftveres, mind hardveres szempontból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digitális eszközök biztonságos használatához szükséges lépések megtétele, az eszköz szoftveres karbantartása, vírusvédelme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együttműködéshez szükséges állományok megosztása, szinkronizálása számítógépes hálózat segítségével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informatika tudománytörténetéhez kapcsolódó bemutató vagy weboldal készítése</w:t>
      </w:r>
    </w:p>
    <w:p w:rsidR="00040777" w:rsidRDefault="00BE6ABA" w:rsidP="00BE6ABA">
      <w:pPr>
        <w:pStyle w:val="Stlus2"/>
        <w:pageBreakBefore/>
      </w:pPr>
      <w:bookmarkStart w:id="2" w:name="_Toc92742396"/>
      <w:r>
        <w:lastRenderedPageBreak/>
        <w:t>A vizsga értékelése:</w:t>
      </w:r>
      <w:bookmarkEnd w:id="2"/>
    </w:p>
    <w:p w:rsidR="00BE6ABA" w:rsidRPr="00BE6ABA" w:rsidRDefault="00BE6ABA" w:rsidP="00BE6ABA">
      <w:pPr>
        <w:ind w:firstLine="707"/>
        <w:jc w:val="both"/>
        <w:rPr>
          <w:b w:val="0"/>
          <w:sz w:val="24"/>
        </w:rPr>
      </w:pPr>
      <w:r w:rsidRPr="00BE6ABA">
        <w:rPr>
          <w:b w:val="0"/>
          <w:sz w:val="24"/>
        </w:rPr>
        <w:t>Az osztályozóvizsga írásbeli követelménye, egy minimum 60 perces feladatlap. Szóbeli vizsga csak azoknak a tanulóknak van, akik nem érték el a 12 %-ot.</w:t>
      </w:r>
    </w:p>
    <w:p w:rsidR="00BE6ABA" w:rsidRPr="00BE6ABA" w:rsidRDefault="00BE6ABA" w:rsidP="00BE6ABA">
      <w:pPr>
        <w:ind w:firstLine="707"/>
        <w:jc w:val="both"/>
        <w:rPr>
          <w:b w:val="0"/>
          <w:sz w:val="24"/>
        </w:rPr>
      </w:pPr>
      <w:r w:rsidRPr="00BE6ABA">
        <w:rPr>
          <w:b w:val="0"/>
          <w:sz w:val="24"/>
        </w:rPr>
        <w:t xml:space="preserve">A javítóvizsga irányadó tananyaga ugyanez, de szükséges a szaktanárral való egyeztetés. </w:t>
      </w:r>
    </w:p>
    <w:p w:rsidR="00BE6ABA" w:rsidRPr="00BE6ABA" w:rsidRDefault="00BE6ABA" w:rsidP="00BE6ABA">
      <w:pPr>
        <w:ind w:firstLine="707"/>
        <w:jc w:val="both"/>
        <w:rPr>
          <w:b w:val="0"/>
          <w:sz w:val="24"/>
        </w:rPr>
      </w:pPr>
      <w:r w:rsidRPr="00BE6ABA">
        <w:rPr>
          <w:b w:val="0"/>
          <w:sz w:val="24"/>
        </w:rPr>
        <w:t>Az osztályozóvizsgák írásbeli feladatlapjai képzéstípusonként változóak, azok tananyaga a helyi tantervben van részletezve. A feladatlapok javítását a tanuló aktuális szaktanára végzi.</w:t>
      </w:r>
    </w:p>
    <w:p w:rsidR="00BE6ABA" w:rsidRPr="00BE6ABA" w:rsidRDefault="00BE6ABA" w:rsidP="00BE6ABA">
      <w:pPr>
        <w:ind w:firstLine="707"/>
        <w:jc w:val="both"/>
        <w:rPr>
          <w:b w:val="0"/>
          <w:sz w:val="24"/>
        </w:rPr>
      </w:pPr>
      <w:r w:rsidRPr="00BE6ABA">
        <w:rPr>
          <w:b w:val="0"/>
          <w:sz w:val="24"/>
        </w:rPr>
        <w:t xml:space="preserve">Az írásbeli vizsgarész értékelése megegyezik az érettségi vizsga értékelésével: 0-24% = elégtelen, 25%-39% = elégséges, 40%-59% = közepes, 60%-79% = jó, 80%- 100% = jeles. A végleges vizsgaeredmény az írásbeli és az esetleges szóbeli vizsga osztályzatának átlageredménye. </w:t>
      </w:r>
    </w:p>
    <w:p w:rsidR="00BE6ABA" w:rsidRPr="00BE6ABA" w:rsidRDefault="00BE6ABA" w:rsidP="00BE6ABA">
      <w:pPr>
        <w:ind w:firstLine="707"/>
        <w:jc w:val="both"/>
        <w:rPr>
          <w:b w:val="0"/>
          <w:sz w:val="24"/>
        </w:rPr>
      </w:pPr>
      <w:r w:rsidRPr="00BE6ABA">
        <w:rPr>
          <w:b w:val="0"/>
          <w:sz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BE6ABA" w:rsidRPr="00BE6ABA" w:rsidRDefault="00BE6ABA" w:rsidP="00BE6ABA">
      <w:pPr>
        <w:ind w:firstLine="707"/>
        <w:jc w:val="both"/>
        <w:rPr>
          <w:b w:val="0"/>
          <w:sz w:val="24"/>
        </w:rPr>
      </w:pPr>
      <w:r w:rsidRPr="00BE6ABA">
        <w:rPr>
          <w:b w:val="0"/>
          <w:sz w:val="24"/>
        </w:rPr>
        <w:t xml:space="preserve">Az osztályozóvizsga a tanulmányok ideje alatt nem ismételhető. A sikeres osztályozóvizsga nem mentesíti a tanulót a tanórák látogatása alól. </w:t>
      </w:r>
    </w:p>
    <w:p w:rsidR="00BE6ABA" w:rsidRPr="00BE6ABA" w:rsidRDefault="00BE6ABA" w:rsidP="00BE6ABA">
      <w:pPr>
        <w:ind w:firstLine="707"/>
        <w:jc w:val="both"/>
        <w:rPr>
          <w:b w:val="0"/>
          <w:sz w:val="24"/>
        </w:rPr>
      </w:pPr>
      <w:r w:rsidRPr="00BE6ABA">
        <w:rPr>
          <w:b w:val="0"/>
          <w:sz w:val="24"/>
        </w:rPr>
        <w:t>Egyéni tanrendes tanuló esetében a félévi és az év végi osztályzatot osztályozóvizsgán kell megszereznie.</w:t>
      </w:r>
    </w:p>
    <w:p w:rsidR="00BE6ABA" w:rsidRPr="00BE6ABA" w:rsidRDefault="00BE6ABA" w:rsidP="00BE6ABA">
      <w:pPr>
        <w:ind w:firstLine="707"/>
        <w:jc w:val="both"/>
        <w:rPr>
          <w:b w:val="0"/>
          <w:sz w:val="24"/>
        </w:rPr>
      </w:pPr>
      <w:r w:rsidRPr="00BE6ABA">
        <w:rPr>
          <w:b w:val="0"/>
          <w:sz w:val="24"/>
        </w:rPr>
        <w:t xml:space="preserve">Osztályozóvizsgára kötelesek jelentkezni azon tanulók is, akik előrehozott érettségit kívánnak tenni digitális kultúrából. Ezen szándékukat szaktanáruknak kötelesek jelezni, hogy a szükséges tájékoztatást megkaphassák és legyen idejük a megfelelő felkészülésre. </w:t>
      </w:r>
    </w:p>
    <w:p w:rsidR="00BE6ABA" w:rsidRPr="00BE6ABA" w:rsidRDefault="00BE6ABA" w:rsidP="00BE6ABA">
      <w:pPr>
        <w:ind w:firstLine="707"/>
        <w:jc w:val="both"/>
        <w:rPr>
          <w:b w:val="0"/>
          <w:sz w:val="24"/>
        </w:rPr>
      </w:pPr>
      <w:r w:rsidRPr="00BE6ABA">
        <w:rPr>
          <w:b w:val="0"/>
          <w:sz w:val="24"/>
        </w:rPr>
        <w:t xml:space="preserve">Az osztályozóvizsgára való jelentkezést a tanulóknak be kell nyújtani az iskola igazgatójának, amit a szülő aláírásával erősít meg. </w:t>
      </w:r>
    </w:p>
    <w:p w:rsidR="00BE6ABA" w:rsidRPr="00BE6ABA" w:rsidRDefault="00BE6ABA" w:rsidP="00BE6ABA">
      <w:pPr>
        <w:spacing w:line="360" w:lineRule="auto"/>
        <w:contextualSpacing/>
        <w:jc w:val="both"/>
        <w:rPr>
          <w:b w:val="0"/>
          <w:i/>
          <w:sz w:val="24"/>
        </w:rPr>
      </w:pPr>
    </w:p>
    <w:sectPr w:rsidR="00BE6ABA" w:rsidRPr="00BE6ABA" w:rsidSect="008860E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3B4" w:rsidRDefault="00AC43B4" w:rsidP="008860E6">
      <w:r>
        <w:separator/>
      </w:r>
    </w:p>
  </w:endnote>
  <w:endnote w:type="continuationSeparator" w:id="0">
    <w:p w:rsidR="00AC43B4" w:rsidRDefault="00AC43B4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44010"/>
      <w:docPartObj>
        <w:docPartGallery w:val="Page Numbers (Bottom of Page)"/>
        <w:docPartUnique/>
      </w:docPartObj>
    </w:sdtPr>
    <w:sdtEndPr/>
    <w:sdtContent>
      <w:p w:rsidR="006F192B" w:rsidRDefault="006F192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FA5">
          <w:rPr>
            <w:noProof/>
          </w:rPr>
          <w:t>6</w:t>
        </w:r>
        <w:r>
          <w:fldChar w:fldCharType="end"/>
        </w:r>
      </w:p>
    </w:sdtContent>
  </w:sdt>
  <w:p w:rsidR="006F192B" w:rsidRDefault="006F19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3B4" w:rsidRDefault="00AC43B4" w:rsidP="008860E6">
      <w:r>
        <w:separator/>
      </w:r>
    </w:p>
  </w:footnote>
  <w:footnote w:type="continuationSeparator" w:id="0">
    <w:p w:rsidR="00AC43B4" w:rsidRDefault="00AC43B4" w:rsidP="008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1097D"/>
    <w:rsid w:val="00012ABC"/>
    <w:rsid w:val="00040777"/>
    <w:rsid w:val="00060BE8"/>
    <w:rsid w:val="000851A1"/>
    <w:rsid w:val="000F5A38"/>
    <w:rsid w:val="001021BB"/>
    <w:rsid w:val="001241C9"/>
    <w:rsid w:val="001832E5"/>
    <w:rsid w:val="0020625B"/>
    <w:rsid w:val="002519F1"/>
    <w:rsid w:val="002F00CA"/>
    <w:rsid w:val="00321022"/>
    <w:rsid w:val="00325A5D"/>
    <w:rsid w:val="003734BD"/>
    <w:rsid w:val="00397FA5"/>
    <w:rsid w:val="003C3F70"/>
    <w:rsid w:val="003D16B2"/>
    <w:rsid w:val="004A6E41"/>
    <w:rsid w:val="004B757E"/>
    <w:rsid w:val="004D1599"/>
    <w:rsid w:val="004F0CAB"/>
    <w:rsid w:val="005169B3"/>
    <w:rsid w:val="00540C42"/>
    <w:rsid w:val="00590676"/>
    <w:rsid w:val="00595C99"/>
    <w:rsid w:val="005F0A19"/>
    <w:rsid w:val="0063309E"/>
    <w:rsid w:val="006A6608"/>
    <w:rsid w:val="006B0E38"/>
    <w:rsid w:val="006F192B"/>
    <w:rsid w:val="00724981"/>
    <w:rsid w:val="008473BB"/>
    <w:rsid w:val="00862711"/>
    <w:rsid w:val="008860E6"/>
    <w:rsid w:val="008B1F41"/>
    <w:rsid w:val="008B76D7"/>
    <w:rsid w:val="00916775"/>
    <w:rsid w:val="00950D94"/>
    <w:rsid w:val="009645EC"/>
    <w:rsid w:val="00A50965"/>
    <w:rsid w:val="00A85AF2"/>
    <w:rsid w:val="00AC43B4"/>
    <w:rsid w:val="00BE6ABA"/>
    <w:rsid w:val="00C213E6"/>
    <w:rsid w:val="00C63FA6"/>
    <w:rsid w:val="00C70BE9"/>
    <w:rsid w:val="00C94580"/>
    <w:rsid w:val="00CF66A4"/>
    <w:rsid w:val="00D57771"/>
    <w:rsid w:val="00D61EBF"/>
    <w:rsid w:val="00DC3E58"/>
    <w:rsid w:val="00E223E6"/>
    <w:rsid w:val="00E257C6"/>
    <w:rsid w:val="00E425CD"/>
    <w:rsid w:val="00E55A6C"/>
    <w:rsid w:val="00E74943"/>
    <w:rsid w:val="00E94783"/>
    <w:rsid w:val="00E94C7E"/>
    <w:rsid w:val="00E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0731F"/>
  <w15:chartTrackingRefBased/>
  <w15:docId w15:val="{84AE75DF-5213-4E64-9AEC-6EC07BB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A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qFormat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8860E6"/>
    <w:pPr>
      <w:pageBreakBefore/>
      <w:spacing w:after="240" w:line="360" w:lineRule="auto"/>
      <w:jc w:val="center"/>
    </w:pPr>
    <w:rPr>
      <w:szCs w:val="28"/>
    </w:rPr>
  </w:style>
  <w:style w:type="paragraph" w:customStyle="1" w:styleId="Stlus2">
    <w:name w:val="Stílus2"/>
    <w:basedOn w:val="Cmsor4"/>
    <w:qFormat/>
    <w:rsid w:val="008860E6"/>
    <w:pPr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8860E6"/>
    <w:rPr>
      <w:rFonts w:eastAsia="Calibr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A6E4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6E4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A6E41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4A6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3B9C9-29FC-45C3-8907-114BEB93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Marcsi</cp:lastModifiedBy>
  <cp:revision>2</cp:revision>
  <dcterms:created xsi:type="dcterms:W3CDTF">2022-01-11T19:15:00Z</dcterms:created>
  <dcterms:modified xsi:type="dcterms:W3CDTF">2022-01-11T19:15:00Z</dcterms:modified>
</cp:coreProperties>
</file>