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963986">
        <w:rPr>
          <w:b/>
        </w:rPr>
        <w:t xml:space="preserve">5 évfolyamos </w:t>
      </w:r>
      <w:r w:rsidR="00C108E2">
        <w:rPr>
          <w:b/>
        </w:rPr>
        <w:t>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CE18E5" w:rsidRPr="00372347">
        <w:rPr>
          <w:b/>
        </w:rPr>
        <w:t>9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Pr="00372347">
        <w:t>9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1F07BF">
        <w:t>második</w:t>
      </w:r>
      <w:r w:rsidR="00355FB9">
        <w:t xml:space="preserve">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C76179" w:rsidRDefault="00C76179" w:rsidP="009479AA">
      <w:pPr>
        <w:ind w:left="0" w:firstLine="707"/>
        <w:jc w:val="both"/>
        <w:rPr>
          <w:rFonts w:eastAsia="Times New Roman" w:cs="Times New Roman"/>
          <w:szCs w:val="24"/>
          <w:lang w:eastAsia="hu-HU"/>
        </w:rPr>
      </w:pPr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A diák megérti és használja a gyakoribb mindennapi kifejezéseket és fordulatokat, amelyeknek célja a mindennapi szükségletek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konkrét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 kielégítése. Meg tud válaszolni, és fel tud tenni olyan kérdéseket, amelyek személyes jellegűek (pl.: hogy hol lakik), amelyek az őt közvetlenül érintő területekhez kapcsolódnak (pl. nagyon alapvető személyes és családdal kapcsolatos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információk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, vásárlás, helyismeret, állás). Képes egyszerű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interakcióra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, amennyiben a másik személy lassan és világosan beszél, és segítőkész. </w:t>
      </w:r>
      <w:r w:rsidRPr="00A12B59">
        <w:rPr>
          <w:rFonts w:eastAsia="Times New Roman" w:cs="Times New Roman"/>
          <w:szCs w:val="24"/>
          <w:lang w:eastAsia="hu-HU"/>
        </w:rPr>
        <w:t>Képes minta alapján néhány műfajban egyszerű és rövid, tényközlő szövegeket írni őt érdeklő, ismert témákról.</w:t>
      </w:r>
      <w:r>
        <w:rPr>
          <w:rFonts w:eastAsia="Times New Roman" w:cs="Times New Roman"/>
          <w:szCs w:val="24"/>
          <w:lang w:eastAsia="hu-HU"/>
        </w:rPr>
        <w:t xml:space="preserve"> (A1+)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p w:rsidR="00C57666" w:rsidRPr="00A12B59" w:rsidRDefault="00C57666" w:rsidP="00C57666">
      <w:pPr>
        <w:spacing w:line="36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C57666" w:rsidRPr="00A12B59" w:rsidTr="00EA28A0">
        <w:tc>
          <w:tcPr>
            <w:tcW w:w="5000" w:type="pct"/>
            <w:gridSpan w:val="2"/>
          </w:tcPr>
          <w:p w:rsidR="00C57666" w:rsidRPr="00A12B59" w:rsidRDefault="00C57666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ide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gen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9</w:t>
            </w:r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.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Guten Morgen/Tag! Hallo! Auf Wiedersehen! Tschüss! </w:t>
            </w:r>
            <w:r>
              <w:rPr>
                <w:rFonts w:eastAsia="Times New Roman" w:cs="Times New Roman"/>
                <w:szCs w:val="24"/>
                <w:lang w:val="de-DE" w:eastAsia="hu-HU"/>
              </w:rPr>
              <w:t xml:space="preserve">Gelobt sei Jesus Christus!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Grüß dich! Schönen Tag noch!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Danke! Danke schön! Bitte! Bitte schön!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Vielen Dank! Ich danke dir! Macht</w:t>
            </w: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nichts!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kifejezése</w:t>
            </w: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Entschuldigung, … </w:t>
            </w:r>
            <w:r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Entschuldigen Sie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bitte!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Bemutatkozás megfogalmazása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bin/Ich heiße Martin. Mein Name ist Martin.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Ich möchte mich vorstellen, ich heiße…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A12B59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alt bist du? Ich bin 14. Wo wohnst du? Ich wohne in …. Woher kommst du? Ich komme aus ….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ist dein Zimmer? Mein Zimmer ist gemütlich. Wohin fährst du in den Ferien? Ich fahre ans Meer.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geht’s? Danke, gut. Und dir?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geht es dir? Danke, mir geht es prima.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Entschuldigung! Kein Problem!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Entschuldigen Sie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bitte! Verzeihung!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Macht nichts!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Herzlichen Glückwunsch zum…! Danke.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Gute Besserung! Viel Spaß!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Főbb ünnepekhez kapcsolódó szófordulatok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Fröhliche Weihnachten. Frohes Neujahr! 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Frohe Ostern! Guten Rutsch ins Neujahr!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Hallo Anna,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Liebe Anna, Lieber Peter,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Tschüss,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Viele Grüße,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 xml:space="preserve">Véleménykérés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Magst du Mathe? Ja.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findest du Deutsch? Das finde ich schwer.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gefällt dir das Buch? Es gefällt mir ganz gut.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Tetszés, nemtetszés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gut.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Das finde ich (nicht) toll. Das gefällt mir (nicht).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Dolgok, személyek megnevezése, 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rövid/egyszerű jellemzése.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>Das ist mein Bruder.… Meine Mutter ist schön.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Ich finde meinen Freund intelligent.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Igenlő vagy nemleges válasz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ja, nein, nicht,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>doch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Ich habe keine Zeit.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Doch, ich mag Deutsch.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Tudás, nem tudás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weiß (nicht). </w:t>
            </w:r>
            <w:r w:rsidRPr="00A12B59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Keine Ahnung! 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Nem értés megfogalmazása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verstehe das nicht.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Leider verstehe ich das absolut nicht.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bitte?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das bitte wiederholen?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Alapvető érzések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bin froh/traurig.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fühle mich ausgezeichnet.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Betűzés kérésének kifejezése, betűzés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Buchstabieren Sie, bitte!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das bitte buchstabieren?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A, wie Anna.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Lies den Text! Komm an die Tafel!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Kannst du bitte an die Tafel kommen?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Akarat, kívánság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möchte …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will/ hätte gern…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Bánat, bosszúság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Schade!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Das ist schlimm.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Öröm kifejezése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freut mich.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freue mich über das Geschenk.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Elégedettség, elégedetlenség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Es ist prima. Es ist nicht gut. Schade!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bin (</w:t>
            </w:r>
            <w:proofErr w:type="spellStart"/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un</w:t>
            </w:r>
            <w:proofErr w:type="spellEnd"/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)zufrieden.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Elismerés és dicséret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toll.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Gut gemacht.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Ítélet, kritika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(nicht) richtig/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wahr. Schlecht gemacht.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Felkérés lassúbb, hangosabb beszédre.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Kannst du bitte laut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er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/langsam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er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sprechen?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Sajnálat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E722D1">
              <w:rPr>
                <w:rFonts w:eastAsia="Times New Roman" w:cs="Times New Roman"/>
                <w:iCs/>
                <w:szCs w:val="24"/>
                <w:lang w:val="de-DE" w:eastAsia="hu-HU"/>
              </w:rPr>
              <w:t>Es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tut mir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wirklich </w:t>
            </w:r>
            <w:proofErr w:type="spellStart"/>
            <w:r>
              <w:rPr>
                <w:rFonts w:eastAsia="Times New Roman" w:cs="Times New Roman"/>
                <w:iCs/>
                <w:szCs w:val="24"/>
                <w:lang w:val="de-DE" w:eastAsia="hu-HU"/>
              </w:rPr>
              <w:t>L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eid</w:t>
            </w:r>
            <w:proofErr w:type="spellEnd"/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!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Kommst du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mit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? Ja, gerne. Nein, leider nicht.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Geht nicht/ ich kann leider nicht.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Javaslat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einen Tee? Ja, gerne!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Gehen wir heute ins Kino? Gute Idee!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Hast du Lust, ins Kino zu gehen? Ausgeschlossen.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Einen Tee, bitte!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Kannst du mir helfen?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Bitte schön. Ja, natürlich.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Was kann ich für dich tun?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Noch ein Stück Kuchen? Ja, bitte. Nein, danke.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Möchtest du eine Tasse Tee trinken?</w:t>
            </w:r>
          </w:p>
          <w:p w:rsidR="00C57666" w:rsidRPr="00A12B59" w:rsidRDefault="00C57666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Nein, Tee trinke ich nie.</w:t>
            </w: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hast du </w:t>
            </w: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völlig 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(nicht) Recht!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C57666" w:rsidRPr="00A12B59" w:rsidTr="00EA28A0">
        <w:tc>
          <w:tcPr>
            <w:tcW w:w="2153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Egyetértés, egyet nem értés kifejezése.</w:t>
            </w:r>
          </w:p>
        </w:tc>
        <w:tc>
          <w:tcPr>
            <w:tcW w:w="2847" w:type="pct"/>
          </w:tcPr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Ja, das stimmt! Das stimmt aber nicht! </w:t>
            </w:r>
          </w:p>
          <w:p w:rsidR="00C57666" w:rsidRPr="00A12B59" w:rsidRDefault="00C57666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Einverstanden! Das sehe ich anders. Das finde ich nicht so.</w:t>
            </w:r>
          </w:p>
        </w:tc>
      </w:tr>
    </w:tbl>
    <w:p w:rsidR="00C57666" w:rsidRPr="00A12B59" w:rsidRDefault="00C57666" w:rsidP="00C57666">
      <w:pPr>
        <w:spacing w:line="360" w:lineRule="auto"/>
        <w:rPr>
          <w:rFonts w:eastAsia="Times New Roman" w:cs="Times New Roman"/>
          <w:b/>
          <w:szCs w:val="24"/>
          <w:lang w:eastAsia="hu-HU"/>
        </w:rPr>
      </w:pPr>
    </w:p>
    <w:p w:rsidR="00C57666" w:rsidRPr="00A12B59" w:rsidRDefault="00C57666" w:rsidP="00C57666">
      <w:pPr>
        <w:spacing w:line="36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C57666" w:rsidRPr="00C57666" w:rsidRDefault="00C57666" w:rsidP="00C57666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br w:type="page"/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C57666" w:rsidRPr="00A12B59" w:rsidTr="001A2EA2">
        <w:trPr>
          <w:cantSplit/>
        </w:trPr>
        <w:tc>
          <w:tcPr>
            <w:tcW w:w="9540" w:type="dxa"/>
            <w:gridSpan w:val="3"/>
            <w:vAlign w:val="center"/>
          </w:tcPr>
          <w:p w:rsidR="00C57666" w:rsidRPr="00C57666" w:rsidRDefault="00C57666" w:rsidP="00C57666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C57666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C57666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C57666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9. évfolyamon</w:t>
            </w:r>
            <w:r w:rsidRPr="00C57666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C57666" w:rsidRPr="00A12B59" w:rsidRDefault="00C57666" w:rsidP="00EA28A0">
            <w:pPr>
              <w:spacing w:after="100" w:line="360" w:lineRule="auto"/>
              <w:jc w:val="center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Präsens, Konjugation (regelmäßige Verben,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unregelmäßige Verben mit Vokalwechsel</w:t>
            </w: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), das Verb “sein”,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trennbare Verben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wohne in Ungarn.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bin 14 Jahre alt.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Er isst zu Mittag. Du schläfst spät ein.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“haben”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C57666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01D78">
              <w:rPr>
                <w:rFonts w:eastAsia="Times New Roman" w:cs="Times New Roman"/>
                <w:bCs/>
                <w:szCs w:val="24"/>
                <w:lang w:val="it-IT" w:eastAsia="hu-HU"/>
              </w:rPr>
              <w:t>Possesivpronomen</w:t>
            </w: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: mein/meine</w:t>
            </w:r>
          </w:p>
          <w:p w:rsidR="00C57666" w:rsidRPr="00601D78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Possesivpronomina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Hast du Geschwister?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Ja, ich habe einen Bruder.</w:t>
            </w:r>
          </w:p>
          <w:p w:rsidR="00C57666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01D78">
              <w:rPr>
                <w:rFonts w:eastAsia="Times New Roman" w:cs="Times New Roman"/>
                <w:bCs/>
                <w:szCs w:val="24"/>
                <w:lang w:val="it-IT" w:eastAsia="hu-HU"/>
              </w:rPr>
              <w:t>Das ist meine Familie.</w:t>
            </w:r>
          </w:p>
          <w:p w:rsidR="00C57666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C57666" w:rsidRPr="00601D78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01D78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Wie  sind eure Lehrer?</w:t>
            </w:r>
          </w:p>
          <w:p w:rsidR="00C57666" w:rsidRPr="00601D78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01D78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Unsere Lehrer sind sehr tolerant.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Imperativ (Umschreibung, 3. Person im Plural)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C57666" w:rsidRPr="00A12B59" w:rsidRDefault="00C57666" w:rsidP="00EA28A0">
            <w:pPr>
              <w:spacing w:after="100"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Imperativ (2. Person im Singular und Plural)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Lesen Sie den Text! Übersetzen Sie die Sätze!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Steh auf! Setzt euch!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Mennyiségi viszonyok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Ordinalzahlen,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Kardinalzahlen</w:t>
            </w:r>
          </w:p>
          <w:p w:rsidR="00C57666" w:rsidRPr="00A12B59" w:rsidRDefault="00C57666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bestimmte,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unbestimmte </w:t>
            </w: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Mengeangaben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eins, zwei...,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erste, zweite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 Stück Kuchen,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lerne viel, ich habe wenig Zeit.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Wechselpräpositionen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hier, dort, rechts, links,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oben, unten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nach Budapest, in Eger, aus Ungarn,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gehe in das Geschäft. Ich kaufe in dem Geschäft ein.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</w:tc>
        <w:tc>
          <w:tcPr>
            <w:tcW w:w="3121" w:type="dxa"/>
            <w:shd w:val="clear" w:color="auto" w:fill="auto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Wie oft? immer, oft, nie,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selten, manchmal, einmal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spiele oft Fußball.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Manchmal sehe ich fern.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Wann? am Freitag, am Wochenende, heute,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im Sommer, diese Woche, nächste Woche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Am Freitag habe ich 6 Stunden.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Diese Woche habe ich Geburtstag.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Szövegösszetartó eszközök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und, sondern, oder, denn, aber,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deshalb, dann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stehe auf, dann gehe ich ins Bad.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das, ich, ihn, man,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mich, mir, mein, dieser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Man singt gern.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Kannst du mir helfen?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Kérdőmondatok, kérdőszavak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W-Fragen, Fragewörter: wer? wen? was? wo? wie?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wohin?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Fragesätze ohne Fragewörter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Wie heißt du? Wo wohnst du?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Wohin fährst du im Sommer?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Bist du Anna? Wohnst du in München?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möchte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Modalverben: mögen, können, müssen 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möchte ein Eis.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Ich mag tanzen. Ich kann singen. Kannst du Rad fahren? Magst du tanzen? </w:t>
            </w:r>
          </w:p>
        </w:tc>
      </w:tr>
      <w:tr w:rsidR="00C57666" w:rsidRPr="00A12B59" w:rsidTr="00EA28A0">
        <w:trPr>
          <w:cantSplit/>
        </w:trPr>
        <w:tc>
          <w:tcPr>
            <w:tcW w:w="3299" w:type="dxa"/>
            <w:vAlign w:val="center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Nominativ, Akkusativ, </w:t>
            </w: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Dativ</w:t>
            </w:r>
          </w:p>
        </w:tc>
        <w:tc>
          <w:tcPr>
            <w:tcW w:w="3121" w:type="dxa"/>
          </w:tcPr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Er schreibt die Wörter.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Grete fragt uns, nicht ihn.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Es geht mir gut. </w:t>
            </w:r>
          </w:p>
          <w:p w:rsidR="00C57666" w:rsidRPr="00A12B59" w:rsidRDefault="00C57666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Das Café steht in der Fußgängerzone.</w:t>
            </w:r>
          </w:p>
        </w:tc>
      </w:tr>
    </w:tbl>
    <w:p w:rsidR="00CC251C" w:rsidRDefault="00CC251C" w:rsidP="004D1C71">
      <w:pPr>
        <w:ind w:left="0"/>
        <w:rPr>
          <w:i/>
        </w:rPr>
      </w:pPr>
    </w:p>
    <w:p w:rsidR="00CC251C" w:rsidRDefault="00CC251C">
      <w:pPr>
        <w:rPr>
          <w:i/>
        </w:rPr>
      </w:pPr>
      <w:r>
        <w:rPr>
          <w:i/>
        </w:rPr>
        <w:br w:type="page"/>
      </w:r>
    </w:p>
    <w:p w:rsidR="00CC251C" w:rsidRDefault="00CC251C" w:rsidP="00CC251C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</w:t>
      </w:r>
      <w:r>
        <w:rPr>
          <w:b/>
          <w:color w:val="000000" w:themeColor="text1"/>
          <w:sz w:val="36"/>
          <w:szCs w:val="36"/>
          <w:lang w:val="de-DE"/>
        </w:rPr>
        <w:t>z</w:t>
      </w:r>
      <w:bookmarkStart w:id="0" w:name="_GoBack"/>
      <w:bookmarkEnd w:id="0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r>
        <w:rPr>
          <w:b/>
          <w:color w:val="000000" w:themeColor="text1"/>
          <w:sz w:val="36"/>
          <w:szCs w:val="36"/>
          <w:lang w:val="de-DE"/>
        </w:rPr>
        <w:t>5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CC251C" w:rsidRDefault="00CC251C" w:rsidP="00CC251C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CC251C" w:rsidRPr="00063961" w:rsidRDefault="00CC251C" w:rsidP="00CC251C">
      <w:pPr>
        <w:jc w:val="center"/>
        <w:rPr>
          <w:b/>
          <w:color w:val="000000" w:themeColor="text1"/>
          <w:sz w:val="32"/>
          <w:szCs w:val="32"/>
          <w:lang w:val="de-DE"/>
        </w:rPr>
      </w:pPr>
      <w:r w:rsidRPr="00063961">
        <w:rPr>
          <w:b/>
          <w:color w:val="000000" w:themeColor="text1"/>
          <w:sz w:val="32"/>
          <w:szCs w:val="32"/>
          <w:lang w:val="de-DE"/>
        </w:rPr>
        <w:t xml:space="preserve">9.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C75F2" w:rsidRDefault="001C75F2" w:rsidP="004D1C71">
      <w:pPr>
        <w:ind w:left="0"/>
        <w:rPr>
          <w:i/>
        </w:rPr>
      </w:pPr>
    </w:p>
    <w:p w:rsidR="00CC251C" w:rsidRDefault="00CC251C" w:rsidP="004D1C71">
      <w:pPr>
        <w:ind w:left="0"/>
        <w:rPr>
          <w:i/>
        </w:rPr>
      </w:pPr>
    </w:p>
    <w:p w:rsidR="00CC251C" w:rsidRPr="00342D7D" w:rsidRDefault="00CC251C" w:rsidP="00CC251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Wetter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Freizeit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Freundschaft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Familienfeiertage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Wohnort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after="200"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Klasse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Klamotten, Mode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Ferienjobs</w:t>
      </w:r>
    </w:p>
    <w:p w:rsidR="00CC251C" w:rsidRPr="00342D7D" w:rsidRDefault="00CC251C" w:rsidP="00CC251C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Sport</w:t>
      </w:r>
    </w:p>
    <w:p w:rsidR="00CC251C" w:rsidRPr="00372347" w:rsidRDefault="00CC251C" w:rsidP="004D1C71">
      <w:pPr>
        <w:ind w:left="0"/>
        <w:rPr>
          <w:i/>
        </w:rPr>
      </w:pPr>
    </w:p>
    <w:sectPr w:rsidR="00CC251C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7BB9"/>
    <w:multiLevelType w:val="hybridMultilevel"/>
    <w:tmpl w:val="37F0706C"/>
    <w:lvl w:ilvl="0" w:tplc="B418A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125914"/>
    <w:rsid w:val="00166B88"/>
    <w:rsid w:val="001816FE"/>
    <w:rsid w:val="001C35AA"/>
    <w:rsid w:val="001C75F2"/>
    <w:rsid w:val="001E0D75"/>
    <w:rsid w:val="001F07BF"/>
    <w:rsid w:val="002A7A2F"/>
    <w:rsid w:val="002E43E6"/>
    <w:rsid w:val="00355FB9"/>
    <w:rsid w:val="00372347"/>
    <w:rsid w:val="00496774"/>
    <w:rsid w:val="004A7C4D"/>
    <w:rsid w:val="004D1C71"/>
    <w:rsid w:val="00541043"/>
    <w:rsid w:val="005C762C"/>
    <w:rsid w:val="00857AF6"/>
    <w:rsid w:val="0086491E"/>
    <w:rsid w:val="008A0067"/>
    <w:rsid w:val="009479AA"/>
    <w:rsid w:val="00963986"/>
    <w:rsid w:val="00A44C6C"/>
    <w:rsid w:val="00AA3348"/>
    <w:rsid w:val="00BF07E7"/>
    <w:rsid w:val="00BF7448"/>
    <w:rsid w:val="00C108E2"/>
    <w:rsid w:val="00C57666"/>
    <w:rsid w:val="00C76179"/>
    <w:rsid w:val="00CC251C"/>
    <w:rsid w:val="00CE18E5"/>
    <w:rsid w:val="00CF48B8"/>
    <w:rsid w:val="00D46469"/>
    <w:rsid w:val="00DD11EC"/>
    <w:rsid w:val="00E83276"/>
    <w:rsid w:val="00EB2D3F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141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1195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2021-12-02T15:46:00Z</dcterms:created>
  <dcterms:modified xsi:type="dcterms:W3CDTF">2022-01-07T14:50:00Z</dcterms:modified>
</cp:coreProperties>
</file>