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8A" w:rsidRPr="007C0269" w:rsidRDefault="000E7A8A" w:rsidP="000E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0E7A8A" w:rsidRPr="007C0269" w:rsidRDefault="000E7A8A" w:rsidP="000E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8A" w:rsidRPr="007C0269" w:rsidRDefault="000E7A8A" w:rsidP="000E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 xml:space="preserve">   Os</w:t>
      </w:r>
      <w:r>
        <w:rPr>
          <w:rFonts w:ascii="Times New Roman" w:hAnsi="Times New Roman" w:cs="Times New Roman"/>
          <w:b/>
          <w:sz w:val="28"/>
          <w:szCs w:val="28"/>
        </w:rPr>
        <w:t>ztályozóvizsgák a nyolcosztályos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gimnáziumi képzés 9-12. évfolyamán</w:t>
      </w:r>
    </w:p>
    <w:p w:rsidR="000E7A8A" w:rsidRPr="00BE7267" w:rsidRDefault="000E7A8A" w:rsidP="000E7A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BE7267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BE7267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·A tanórai foglalkozásokon való részvétel alól felmentett tanulónak (egyéni munkarend szerint teljesíti tankötelezettségét).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Külföldi tartózkodás esetén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Engedély alapján egy vagy több tantárgy tanulmányi követelményének egy tanévben vagy az előírtnál rövidebb idő alatt tehet eleget. 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 A 20/ 2012. (VIII. 31.) EMMI rendelet 51. §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(7) - 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BE7267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BE7267">
        <w:rPr>
          <w:rFonts w:ascii="Times New Roman" w:hAnsi="Times New Roman" w:cs="Times New Roman"/>
          <w:b/>
          <w:sz w:val="22"/>
          <w:szCs w:val="22"/>
        </w:rPr>
        <w:t>CSAK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BE7267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BE7267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sz w:val="22"/>
          <w:szCs w:val="22"/>
        </w:rPr>
        <w:t>Osztályozóvizsga az éves munkatervben meghatározott időpontban tehető</w:t>
      </w:r>
      <w:r w:rsidRPr="00BE7267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BE7267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BE7267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BE7267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Mivel a feladatok képzéstípusonként eltérhetnek, elvárható, hogy a diák a vizsga előtt mindenképpen </w:t>
      </w:r>
      <w:r w:rsidRPr="00BE7267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osztályozóvizsgára való jelentkezést az iskola igazgatójának kell benyújtani</w:t>
      </w:r>
      <w:r w:rsidRPr="00BE7267">
        <w:rPr>
          <w:rFonts w:ascii="Times New Roman" w:hAnsi="Times New Roman" w:cs="Times New Roman"/>
          <w:sz w:val="22"/>
          <w:szCs w:val="22"/>
        </w:rPr>
        <w:t>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engedélyezés feltételei: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0E7A8A" w:rsidRPr="00BE7267" w:rsidRDefault="000E7A8A" w:rsidP="000E7A8A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0E7A8A" w:rsidRPr="00BE7267" w:rsidRDefault="000E7A8A" w:rsidP="000E7A8A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BE7267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BE7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BE7267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BE7267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 </w:t>
      </w:r>
      <w:r w:rsidRPr="00BE7267">
        <w:rPr>
          <w:rFonts w:ascii="Times New Roman" w:hAnsi="Times New Roman" w:cs="Times New Roman"/>
          <w:sz w:val="22"/>
          <w:szCs w:val="22"/>
        </w:rPr>
        <w:lastRenderedPageBreak/>
        <w:t xml:space="preserve">osztályozóvizsgára kapott osztályzat végleges, ez kerül be a bizonyítványba,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Ha a szabályosan megtartott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osztályozóvizsga igazolt hiányzás esetén egyszer pótolható.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BE7267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BE7267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BE7267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munkaközössége által elfogadott </w:t>
      </w:r>
      <w:r w:rsidRPr="00BE7267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BE7267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BE7267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0-49%: elégtelen</w:t>
      </w:r>
      <w:r w:rsidRPr="00BE7267">
        <w:rPr>
          <w:rFonts w:ascii="Times New Roman" w:hAnsi="Times New Roman" w:cs="Times New Roman"/>
          <w:b/>
          <w:sz w:val="22"/>
          <w:szCs w:val="22"/>
        </w:rPr>
        <w:tab/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Rövid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ld.k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>özépszint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A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11 pont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Hosszú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>( ld.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középszint B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22 pont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a megadott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6 pont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Hangnem: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: 2 pont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Szövegalkotás: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4 pont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Szókincs, kifejezésmód: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7A8A" w:rsidRPr="00BE7267" w:rsidRDefault="000E7A8A" w:rsidP="000E7A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E7A8A" w:rsidRPr="00BE7267" w:rsidRDefault="000E7A8A" w:rsidP="000E7A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0E7A8A" w:rsidRPr="00BE7267" w:rsidTr="003A4FD0">
        <w:tc>
          <w:tcPr>
            <w:tcW w:w="3485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0E7A8A" w:rsidRPr="00BE7267" w:rsidTr="003A4FD0">
        <w:tc>
          <w:tcPr>
            <w:tcW w:w="3485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0E7A8A" w:rsidRPr="00BE7267" w:rsidTr="003A4FD0">
        <w:tc>
          <w:tcPr>
            <w:tcW w:w="3485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0E7A8A" w:rsidRPr="00BE7267" w:rsidRDefault="000E7A8A" w:rsidP="003A4FD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0E7A8A" w:rsidRPr="00BE7267" w:rsidRDefault="000E7A8A" w:rsidP="000E7A8A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0E7A8A" w:rsidRPr="00BE7267" w:rsidRDefault="000E7A8A" w:rsidP="000E7A8A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br w:type="page"/>
      </w:r>
    </w:p>
    <w:p w:rsidR="000E7A8A" w:rsidRPr="007C0269" w:rsidRDefault="000E7A8A" w:rsidP="000E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lastRenderedPageBreak/>
        <w:t>Angol nyelv</w:t>
      </w:r>
    </w:p>
    <w:p w:rsidR="000E7A8A" w:rsidRPr="007C0269" w:rsidRDefault="000E7A8A" w:rsidP="000E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69">
        <w:rPr>
          <w:rFonts w:ascii="Times New Roman" w:hAnsi="Times New Roman" w:cs="Times New Roman"/>
          <w:b/>
          <w:sz w:val="28"/>
          <w:szCs w:val="28"/>
        </w:rPr>
        <w:t>Os</w:t>
      </w:r>
      <w:r>
        <w:rPr>
          <w:rFonts w:ascii="Times New Roman" w:hAnsi="Times New Roman" w:cs="Times New Roman"/>
          <w:b/>
          <w:sz w:val="28"/>
          <w:szCs w:val="28"/>
        </w:rPr>
        <w:t>ztályozóvizsga a nyolcosztályos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gimnázium</w:t>
      </w:r>
      <w:r>
        <w:rPr>
          <w:rFonts w:ascii="Times New Roman" w:hAnsi="Times New Roman" w:cs="Times New Roman"/>
          <w:b/>
          <w:sz w:val="28"/>
          <w:szCs w:val="28"/>
        </w:rPr>
        <w:t>i képzés</w:t>
      </w:r>
      <w:r w:rsidRPr="007C0269">
        <w:rPr>
          <w:rFonts w:ascii="Times New Roman" w:hAnsi="Times New Roman" w:cs="Times New Roman"/>
          <w:b/>
          <w:sz w:val="28"/>
          <w:szCs w:val="28"/>
        </w:rPr>
        <w:t xml:space="preserve"> 9. évfolyamán</w:t>
      </w:r>
    </w:p>
    <w:p w:rsidR="000E7A8A" w:rsidRPr="00BE7267" w:rsidRDefault="000E7A8A" w:rsidP="000E7A8A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A2+ szintű nyelvtudás</w:t>
      </w:r>
    </w:p>
    <w:p w:rsidR="000E7A8A" w:rsidRPr="00BE7267" w:rsidRDefault="000E7A8A" w:rsidP="000E7A8A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0E7A8A" w:rsidRPr="00D523AC" w:rsidRDefault="000E7A8A" w:rsidP="000E7A8A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D523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Nyelvi funkciók</w:t>
      </w:r>
      <w:r w:rsidRPr="00D52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angol, mint első idegen nyelvre </w:t>
      </w:r>
      <w:r w:rsidRPr="002609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9. évfolyam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ra</w:t>
      </w:r>
    </w:p>
    <w:p w:rsidR="000E7A8A" w:rsidRPr="00D523AC" w:rsidRDefault="000E7A8A" w:rsidP="000E7A8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10910" w:type="dxa"/>
        <w:jc w:val="center"/>
        <w:tblLook w:val="04A0" w:firstRow="1" w:lastRow="0" w:firstColumn="1" w:lastColumn="0" w:noHBand="0" w:noVBand="1"/>
      </w:tblPr>
      <w:tblGrid>
        <w:gridCol w:w="3969"/>
        <w:gridCol w:w="6941"/>
      </w:tblGrid>
      <w:tr w:rsidR="000E7A8A" w:rsidRPr="00D523AC" w:rsidTr="003A4FD0">
        <w:trPr>
          <w:trHeight w:val="567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Bemutatkozás, </w:t>
            </w:r>
            <w:r w:rsidRPr="0073113C">
              <w:rPr>
                <w:rFonts w:ascii="Times New Roman" w:hAnsi="Times New Roman" w:cs="Times New Roman"/>
                <w:b/>
                <w:sz w:val="22"/>
                <w:szCs w:val="22"/>
                <w:lang w:eastAsia="hu-HU" w:bidi="hu-HU"/>
              </w:rPr>
              <w:t>bemutatás és ezekre reagálás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Tom.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Tom?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Nice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meet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, etc.</w:t>
            </w:r>
          </w:p>
        </w:tc>
      </w:tr>
      <w:tr w:rsidR="000E7A8A" w:rsidRPr="00D523AC" w:rsidTr="003A4FD0">
        <w:trPr>
          <w:trHeight w:val="85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Telefonálás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XY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speaking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speak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XY?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calling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A8A" w:rsidRPr="00D523AC" w:rsidTr="003A4FD0">
        <w:trPr>
          <w:trHeight w:val="567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Elismerés kifejezése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Well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idea.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proud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A8A" w:rsidRPr="00D523AC" w:rsidTr="003A4FD0">
        <w:trPr>
          <w:trHeight w:val="68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Nem értés, magyarázatkérés, magyarázat értésének ellenőrzése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understand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0E7A8A" w:rsidRPr="00D523AC" w:rsidTr="003A4FD0">
        <w:trPr>
          <w:trHeight w:val="454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Aggódás, félelem kifejezése</w:t>
            </w:r>
          </w:p>
        </w:tc>
        <w:tc>
          <w:tcPr>
            <w:tcW w:w="6941" w:type="dxa"/>
          </w:tcPr>
          <w:p w:rsidR="000E7A8A" w:rsidRPr="00D523AC" w:rsidRDefault="00984417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worried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0E7A8A" w:rsidRPr="00D523AC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="000E7A8A"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E7A8A" w:rsidRPr="00D523AC">
              <w:rPr>
                <w:rFonts w:ascii="Times New Roman" w:hAnsi="Times New Roman" w:cs="Times New Roman"/>
                <w:sz w:val="22"/>
                <w:szCs w:val="22"/>
              </w:rPr>
              <w:t>afraid</w:t>
            </w:r>
            <w:proofErr w:type="spellEnd"/>
            <w:r w:rsidR="000E7A8A"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E7A8A" w:rsidRPr="00D523AC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</w:p>
        </w:tc>
      </w:tr>
      <w:tr w:rsidR="000E7A8A" w:rsidRPr="00D523AC" w:rsidTr="003A4FD0">
        <w:trPr>
          <w:trHeight w:val="85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  <w:lang w:eastAsia="hu-HU" w:bidi="hu-HU"/>
              </w:rPr>
              <w:t>Érdeklődés hogylét iránt és arra reagálás</w:t>
            </w:r>
          </w:p>
        </w:tc>
        <w:tc>
          <w:tcPr>
            <w:tcW w:w="6941" w:type="dxa"/>
          </w:tcPr>
          <w:p w:rsidR="000E7A8A" w:rsidRPr="001A65D5" w:rsidRDefault="000E7A8A" w:rsidP="003A4FD0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bidi="en-US"/>
              </w:rPr>
            </w:pPr>
            <w:r w:rsidRPr="001A65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How are you?</w:t>
            </w:r>
          </w:p>
          <w:p w:rsidR="000E7A8A" w:rsidRPr="001A65D5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5D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How are you doing? Fine./OK./ Not very well, I’m afraid.</w:t>
            </w:r>
          </w:p>
        </w:tc>
      </w:tr>
      <w:tr w:rsidR="000E7A8A" w:rsidRPr="00D523AC" w:rsidTr="003A4FD0">
        <w:trPr>
          <w:trHeight w:val="737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Megszólítás, elbúcsúzás levélben</w:t>
            </w:r>
          </w:p>
        </w:tc>
        <w:tc>
          <w:tcPr>
            <w:tcW w:w="6941" w:type="dxa"/>
          </w:tcPr>
          <w:p w:rsidR="000E7A8A" w:rsidRPr="0072626A" w:rsidRDefault="000E7A8A" w:rsidP="003A4FD0">
            <w:pPr>
              <w:pStyle w:val="Egyb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72626A">
              <w:rPr>
                <w:sz w:val="22"/>
                <w:szCs w:val="22"/>
              </w:rPr>
              <w:t>Dear</w:t>
            </w:r>
            <w:proofErr w:type="spellEnd"/>
            <w:r w:rsidRPr="0072626A">
              <w:rPr>
                <w:sz w:val="22"/>
                <w:szCs w:val="22"/>
              </w:rPr>
              <w:t xml:space="preserve"> Tom,</w:t>
            </w:r>
          </w:p>
          <w:p w:rsidR="000E7A8A" w:rsidRPr="0072626A" w:rsidRDefault="000E7A8A" w:rsidP="003A4FD0">
            <w:pPr>
              <w:pStyle w:val="Egyb0"/>
              <w:shd w:val="clear" w:color="auto" w:fill="auto"/>
              <w:spacing w:line="295" w:lineRule="auto"/>
              <w:rPr>
                <w:sz w:val="22"/>
                <w:szCs w:val="22"/>
              </w:rPr>
            </w:pPr>
            <w:proofErr w:type="spellStart"/>
            <w:r w:rsidRPr="0072626A">
              <w:rPr>
                <w:sz w:val="22"/>
                <w:szCs w:val="22"/>
              </w:rPr>
              <w:t>Dear</w:t>
            </w:r>
            <w:proofErr w:type="spellEnd"/>
            <w:r w:rsidRPr="0072626A">
              <w:rPr>
                <w:sz w:val="22"/>
                <w:szCs w:val="22"/>
              </w:rPr>
              <w:t xml:space="preserve"> Sir/</w:t>
            </w:r>
            <w:proofErr w:type="spellStart"/>
            <w:r w:rsidRPr="0072626A">
              <w:rPr>
                <w:sz w:val="22"/>
                <w:szCs w:val="22"/>
              </w:rPr>
              <w:t>Madam</w:t>
            </w:r>
            <w:proofErr w:type="spellEnd"/>
          </w:p>
          <w:p w:rsidR="000E7A8A" w:rsidRPr="0072626A" w:rsidRDefault="000E7A8A" w:rsidP="003A4FD0">
            <w:pPr>
              <w:pStyle w:val="Egyb0"/>
              <w:shd w:val="clear" w:color="auto" w:fill="auto"/>
              <w:spacing w:line="295" w:lineRule="auto"/>
              <w:rPr>
                <w:sz w:val="22"/>
                <w:szCs w:val="22"/>
              </w:rPr>
            </w:pPr>
            <w:r w:rsidRPr="0072626A">
              <w:rPr>
                <w:sz w:val="22"/>
                <w:szCs w:val="22"/>
              </w:rPr>
              <w:t xml:space="preserve">Best </w:t>
            </w:r>
            <w:proofErr w:type="spellStart"/>
            <w:r w:rsidRPr="0072626A">
              <w:rPr>
                <w:sz w:val="22"/>
                <w:szCs w:val="22"/>
              </w:rPr>
              <w:t>wishes</w:t>
            </w:r>
            <w:proofErr w:type="spellEnd"/>
          </w:p>
          <w:p w:rsidR="000E7A8A" w:rsidRPr="00D523AC" w:rsidRDefault="000E7A8A" w:rsidP="003A4FD0">
            <w:pPr>
              <w:pStyle w:val="Egyb0"/>
              <w:shd w:val="clear" w:color="auto" w:fill="auto"/>
              <w:spacing w:line="295" w:lineRule="auto"/>
              <w:rPr>
                <w:sz w:val="22"/>
                <w:szCs w:val="22"/>
              </w:rPr>
            </w:pPr>
            <w:r w:rsidRPr="0072626A">
              <w:rPr>
                <w:sz w:val="22"/>
                <w:szCs w:val="22"/>
              </w:rPr>
              <w:t>Love</w:t>
            </w:r>
          </w:p>
        </w:tc>
      </w:tr>
      <w:tr w:rsidR="000E7A8A" w:rsidRPr="00D523AC" w:rsidTr="003A4FD0">
        <w:trPr>
          <w:trHeight w:val="68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I’ve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just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got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an idea.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…?</w:t>
            </w:r>
            <w:proofErr w:type="gramEnd"/>
          </w:p>
        </w:tc>
      </w:tr>
      <w:tr w:rsidR="000E7A8A" w:rsidRPr="00D523AC" w:rsidTr="003A4FD0">
        <w:trPr>
          <w:trHeight w:val="567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Elemek összekapcsolása szóban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First</w:t>
            </w:r>
            <w:proofErr w:type="spellEnd"/>
            <w:proofErr w:type="gram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finally</w:t>
            </w:r>
            <w:proofErr w:type="spellEnd"/>
          </w:p>
          <w:p w:rsidR="000E7A8A" w:rsidRPr="00D523AC" w:rsidRDefault="000E7A8A" w:rsidP="003A4FD0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A8A" w:rsidRPr="00D523AC" w:rsidTr="003A4FD0">
        <w:trPr>
          <w:trHeight w:val="567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Beszélgetés lezárása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Right. OK. </w:t>
            </w:r>
          </w:p>
        </w:tc>
      </w:tr>
      <w:tr w:rsidR="000E7A8A" w:rsidRPr="00D523AC" w:rsidTr="003A4FD0">
        <w:trPr>
          <w:trHeight w:val="454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Együttérzés kifejezése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E7A8A" w:rsidRPr="00D523AC" w:rsidTr="003A4FD0">
        <w:trPr>
          <w:trHeight w:val="85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washing-up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instead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now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, I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afraid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busy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A8A" w:rsidRPr="00D523AC" w:rsidTr="003A4FD0">
        <w:trPr>
          <w:trHeight w:val="737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Segítség felajánlása és elfogadása</w:t>
            </w:r>
          </w:p>
        </w:tc>
        <w:tc>
          <w:tcPr>
            <w:tcW w:w="6941" w:type="dxa"/>
          </w:tcPr>
          <w:p w:rsidR="000E7A8A" w:rsidRPr="00055AC3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I’ll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homew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sounds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great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7A8A" w:rsidRPr="00D523AC" w:rsidTr="003A4FD0">
        <w:trPr>
          <w:trHeight w:val="51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Tanács kérése és adása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take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 rest.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doctor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idea. ...,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7A8A" w:rsidRPr="00D523AC" w:rsidTr="003A4FD0">
        <w:trPr>
          <w:trHeight w:val="454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Reklamálás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soup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cold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The driver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rude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complaint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A8A" w:rsidRPr="00D523AC" w:rsidTr="003A4FD0">
        <w:trPr>
          <w:trHeight w:val="85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Engedélykérés és arra reagálás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May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mind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open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indow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A8A" w:rsidRPr="00D523AC" w:rsidTr="003A4FD0">
        <w:trPr>
          <w:trHeight w:val="51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Feltételezés, kétely kifejezése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he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did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. He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might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be right. </w:t>
            </w:r>
          </w:p>
        </w:tc>
      </w:tr>
      <w:tr w:rsidR="000E7A8A" w:rsidRPr="00D523AC" w:rsidTr="003A4FD0">
        <w:trPr>
          <w:trHeight w:val="680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Magyarázat kifejezése</w:t>
            </w:r>
          </w:p>
        </w:tc>
        <w:tc>
          <w:tcPr>
            <w:tcW w:w="6941" w:type="dxa"/>
          </w:tcPr>
          <w:p w:rsidR="000E7A8A" w:rsidRPr="00BA19F4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cooking</w:t>
            </w:r>
            <w:proofErr w:type="spellEnd"/>
            <w:proofErr w:type="gram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battery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7A8A" w:rsidRPr="00D523AC" w:rsidTr="003A4FD0">
        <w:trPr>
          <w:trHeight w:val="454"/>
          <w:jc w:val="center"/>
        </w:trPr>
        <w:tc>
          <w:tcPr>
            <w:tcW w:w="3969" w:type="dxa"/>
          </w:tcPr>
          <w:p w:rsidR="000E7A8A" w:rsidRPr="0073113C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13C">
              <w:rPr>
                <w:rFonts w:ascii="Times New Roman" w:hAnsi="Times New Roman" w:cs="Times New Roman"/>
                <w:b/>
                <w:sz w:val="22"/>
                <w:szCs w:val="22"/>
              </w:rPr>
              <w:t>Elkeseredés kifejezése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 xml:space="preserve">I am </w:t>
            </w:r>
            <w:proofErr w:type="spellStart"/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dis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appointed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I 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hear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</w:p>
        </w:tc>
      </w:tr>
      <w:tr w:rsidR="000E7A8A" w:rsidRPr="00D523AC" w:rsidTr="003A4FD0">
        <w:trPr>
          <w:trHeight w:val="283"/>
          <w:jc w:val="center"/>
        </w:trPr>
        <w:tc>
          <w:tcPr>
            <w:tcW w:w="3969" w:type="dxa"/>
          </w:tcPr>
          <w:p w:rsidR="000E7A8A" w:rsidRPr="00C47FF2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FF2">
              <w:rPr>
                <w:rFonts w:ascii="Times New Roman" w:hAnsi="Times New Roman" w:cs="Times New Roman"/>
                <w:b/>
                <w:sz w:val="22"/>
                <w:szCs w:val="22"/>
              </w:rPr>
              <w:t>Érdeklődés, érdektelenség kifejezése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3AC">
              <w:rPr>
                <w:rFonts w:ascii="Times New Roman" w:hAnsi="Times New Roman" w:cs="Times New Roman"/>
                <w:sz w:val="22"/>
                <w:szCs w:val="22"/>
              </w:rPr>
              <w:t>I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7A8A" w:rsidRPr="00D523AC" w:rsidTr="003A4FD0">
        <w:trPr>
          <w:trHeight w:val="397"/>
          <w:jc w:val="center"/>
        </w:trPr>
        <w:tc>
          <w:tcPr>
            <w:tcW w:w="3969" w:type="dxa"/>
          </w:tcPr>
          <w:p w:rsidR="000E7A8A" w:rsidRPr="00C47FF2" w:rsidRDefault="000E7A8A" w:rsidP="003A4FD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Bosszúság kifejezése </w:t>
            </w:r>
          </w:p>
        </w:tc>
        <w:tc>
          <w:tcPr>
            <w:tcW w:w="6941" w:type="dxa"/>
          </w:tcPr>
          <w:p w:rsidR="000E7A8A" w:rsidRPr="00D523AC" w:rsidRDefault="000E7A8A" w:rsidP="003A4F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Oh, no! I am fed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E7A8A" w:rsidRPr="00BE7267" w:rsidRDefault="000E7A8A" w:rsidP="000E7A8A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0E7A8A" w:rsidRPr="00BE7267" w:rsidRDefault="000E7A8A" w:rsidP="000E7A8A">
      <w:pPr>
        <w:rPr>
          <w:rFonts w:ascii="Times New Roman" w:eastAsia="Times New Roman" w:hAnsi="Times New Roman" w:cs="Times New Roman"/>
          <w:iCs/>
          <w:sz w:val="22"/>
          <w:szCs w:val="22"/>
          <w:lang w:eastAsia="zh-CN"/>
        </w:rPr>
      </w:pPr>
    </w:p>
    <w:p w:rsidR="000E7A8A" w:rsidRDefault="000E7A8A" w:rsidP="000E7A8A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Ny</w:t>
      </w:r>
      <w:r w:rsidRPr="00BE726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elvi elemek, struktúrák a 9. évfolyamra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 </w:t>
      </w:r>
    </w:p>
    <w:p w:rsidR="00984417" w:rsidRPr="00BE7267" w:rsidRDefault="00984417" w:rsidP="000E7A8A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bookmarkStart w:id="0" w:name="_GoBack"/>
      <w:bookmarkEnd w:id="0"/>
    </w:p>
    <w:p w:rsidR="000E7A8A" w:rsidRPr="00BE7267" w:rsidRDefault="000E7A8A" w:rsidP="000E7A8A">
      <w:pPr>
        <w:rPr>
          <w:rFonts w:ascii="Times New Roman" w:hAnsi="Times New Roman" w:cs="Times New Roman"/>
          <w:sz w:val="22"/>
          <w:szCs w:val="22"/>
        </w:rPr>
      </w:pP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történés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létezés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jelenidejűség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Simple; Present Continuous; Present Perfect Simple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(Have you done your homework yet? I haven’t finished my project yet.)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Present Perfect Continuous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(I’ve been learning English for 8 years. Have you been waiting for a long time?); 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történés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létezés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múltidejűség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Simple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ate a sandwich for breakfast. I didn’t see the film. Did you visit Joe?);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Continuous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was listening to her. Were they crying?)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Past Perfect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(They had already sat down for dinner by 8 pm.);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cselekvés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történés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létezés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jövőidejűség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 going to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is going to be a pilot. It’s going to rain.);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Future Simple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(Jill will be two years old next months. His parents think he will become an artist one day.) </w:t>
      </w:r>
      <w:r w:rsidRPr="00984417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Future Continuous</w:t>
      </w:r>
      <w:r w:rsidRPr="00984417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 (This time next week Tom will be flying to Paris.)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sz w:val="22"/>
          <w:szCs w:val="22"/>
        </w:rPr>
      </w:pPr>
      <w:r w:rsidRPr="00984417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időhatározói mellékmondatok: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dad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comes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home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, he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angry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with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modalitás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‘can’, ‘must’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segédige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 I go swimming?);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‘could’, ‘may’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(Can/could/may I have a look at it?)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‘should/shouldn’t’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(You should ask your teacher.);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‘mustn’t’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(You mustn’t park here.);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‘can’, ‘could’, ‘be able to’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could ski very well when I was young. She was able to climb to the top of the mountain.); ‘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must’, ‘may’, ‘might’, ‘can’t’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(Clara must be at school, she can’t be on holiday. She might like you);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  <w:r w:rsidRPr="0098441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szenvedő szerkezet:</w:t>
      </w:r>
      <w:r w:rsidRPr="00984417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Present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Simple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Passive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car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serviced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twice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year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.);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Past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Simple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Passive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Archer’s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ruby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ring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stolen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house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last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night</w:t>
      </w:r>
      <w:proofErr w:type="spellEnd"/>
      <w:r w:rsidRPr="00984417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 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sz w:val="22"/>
          <w:szCs w:val="22"/>
        </w:rPr>
      </w:pPr>
      <w:r w:rsidRPr="00984417">
        <w:rPr>
          <w:rFonts w:ascii="Times New Roman" w:hAnsi="Times New Roman" w:cs="Times New Roman"/>
          <w:b/>
          <w:sz w:val="22"/>
          <w:szCs w:val="22"/>
        </w:rPr>
        <w:t xml:space="preserve">feltételesség kifejezése: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zero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first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 and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second</w:t>
      </w:r>
      <w:proofErr w:type="spellEnd"/>
      <w:r w:rsidRPr="009844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sz w:val="22"/>
          <w:szCs w:val="22"/>
        </w:rPr>
        <w:t>conditionals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heat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ice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melts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We’ll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stay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home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rains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>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beszéd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jelen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(The singer says he enjoys cycling. We don’t know where they live)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függő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beszéd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idejű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igével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 said he wanted to go bed early. He told </w:t>
      </w:r>
      <w:proofErr w:type="gramStart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>Colin  not</w:t>
      </w:r>
      <w:proofErr w:type="gram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to call the police.)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minőségi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viszonyok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rövid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melléknevek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fokozása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(Alec is taller than Jim. Sarah is the tallest girl.);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rendhagyó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melléknevek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fokozása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(good/bad, better/worse);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hosszabb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melléknevek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fokozása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összehasonlítás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(more exciting, New York is the most exciting city in the USA.); </w:t>
      </w:r>
      <w:proofErr w:type="spellStart"/>
      <w:r w:rsidRPr="00984417">
        <w:rPr>
          <w:rFonts w:ascii="Times New Roman" w:hAnsi="Times New Roman" w:cs="Times New Roman"/>
          <w:b/>
          <w:bCs/>
          <w:i/>
          <w:color w:val="000000"/>
          <w:sz w:val="22"/>
          <w:szCs w:val="22"/>
          <w:lang w:val="en-GB"/>
        </w:rPr>
        <w:t>leírás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(What’s it like? What colour is it? What does it look/sound/taste/feel like?)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térbeli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viszonyok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prepozíciók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helyhatározók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képleírás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kifejezései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(here, there, on the left, on the right, in, on, under, opposite, next to, between, among, in front of, against, around, beyond, above, below, past, behind, </w:t>
      </w:r>
      <w:proofErr w:type="spellStart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>through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>, across, outside, inside, indoors, outdoors, upstairs, downstairs, abroad)</w:t>
      </w:r>
    </w:p>
    <w:p w:rsidR="000E7A8A" w:rsidRPr="00984417" w:rsidRDefault="000E7A8A" w:rsidP="000E7A8A">
      <w:pPr>
        <w:widowControl/>
        <w:numPr>
          <w:ilvl w:val="0"/>
          <w:numId w:val="5"/>
        </w:numPr>
        <w:spacing w:after="120" w:line="276" w:lineRule="auto"/>
        <w:ind w:right="2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időbeli</w:t>
      </w:r>
      <w:proofErr w:type="spellEnd"/>
      <w:proofErr w:type="gram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viszonyok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gyakoriság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(How often? always, usually, often, sometimes, rarely, never, once/twice a week, every week);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időpontok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/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dátumok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(in 2020,  at 5 o’clock, on Sunday, It’s quarter to eight.);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időtartam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How long? (How long were you in Spain? For one month.);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időpont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meghatározása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(soon, afterwards, later, next, after that, then, the day before yesterday, the day after tomorrow, the other day, during the summer)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sz w:val="22"/>
          <w:szCs w:val="22"/>
        </w:rPr>
      </w:pP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szövegösszetartó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eszközök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: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mutató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névmások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(this, that, these, those);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kötőszavak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(and, or, but, because, as soon as, first, who, which),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személyes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névmások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;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’some/any’;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határozatlan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névmások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(somebody, anybody, nobody, everybody); </w:t>
      </w:r>
      <w:r w:rsidRPr="00984417">
        <w:rPr>
          <w:rFonts w:ascii="Times New Roman" w:hAnsi="Times New Roman" w:cs="Times New Roman"/>
          <w:b/>
          <w:bCs/>
          <w:sz w:val="22"/>
          <w:szCs w:val="22"/>
        </w:rPr>
        <w:t xml:space="preserve">vonatkozó névmások </w:t>
      </w:r>
      <w:r w:rsidRPr="0098441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whose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84417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984417">
        <w:rPr>
          <w:rFonts w:ascii="Times New Roman" w:hAnsi="Times New Roman" w:cs="Times New Roman"/>
          <w:sz w:val="22"/>
          <w:szCs w:val="22"/>
        </w:rPr>
        <w:t>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/>
          <w:sz w:val="22"/>
          <w:szCs w:val="22"/>
        </w:rPr>
      </w:pP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birtoklás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kifejezése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múlt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(I didn’t have many friends at school.);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jövő</w:t>
      </w:r>
      <w:proofErr w:type="spellEnd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időben</w:t>
      </w:r>
      <w:proofErr w:type="spellEnd"/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(At the age of 30 I will have a flat.); </w:t>
      </w:r>
      <w:r w:rsidRPr="00984417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genitive ’s’</w:t>
      </w:r>
      <w:r w:rsidRPr="0098441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(Jim’s pen,  Whose…?) </w:t>
      </w:r>
      <w:r w:rsidRPr="00984417">
        <w:rPr>
          <w:rFonts w:ascii="Times New Roman" w:hAnsi="Times New Roman" w:cs="Times New Roman"/>
          <w:b/>
          <w:i/>
          <w:color w:val="000000"/>
          <w:sz w:val="22"/>
          <w:szCs w:val="22"/>
          <w:lang w:val="en-GB"/>
        </w:rPr>
        <w:t xml:space="preserve">genitive of </w:t>
      </w:r>
      <w:r w:rsidRPr="00984417">
        <w:rPr>
          <w:rFonts w:ascii="Times New Roman" w:hAnsi="Times New Roman"/>
          <w:b/>
          <w:i/>
          <w:sz w:val="22"/>
          <w:szCs w:val="22"/>
        </w:rPr>
        <w:t xml:space="preserve"> (</w:t>
      </w:r>
      <w:proofErr w:type="spellStart"/>
      <w:r w:rsidRPr="00984417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98441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/>
          <w:i/>
          <w:sz w:val="22"/>
          <w:szCs w:val="22"/>
        </w:rPr>
        <w:t>title</w:t>
      </w:r>
      <w:proofErr w:type="spellEnd"/>
      <w:r w:rsidRPr="00984417">
        <w:rPr>
          <w:rFonts w:ascii="Times New Roman" w:hAnsi="Times New Roman"/>
          <w:i/>
          <w:sz w:val="22"/>
          <w:szCs w:val="22"/>
        </w:rPr>
        <w:t xml:space="preserve"> of </w:t>
      </w:r>
      <w:proofErr w:type="spellStart"/>
      <w:r w:rsidRPr="00984417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98441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84417">
        <w:rPr>
          <w:rFonts w:ascii="Times New Roman" w:hAnsi="Times New Roman"/>
          <w:i/>
          <w:sz w:val="22"/>
          <w:szCs w:val="22"/>
        </w:rPr>
        <w:t>book</w:t>
      </w:r>
      <w:proofErr w:type="spellEnd"/>
      <w:r w:rsidRPr="00984417">
        <w:rPr>
          <w:rFonts w:ascii="Times New Roman" w:hAnsi="Times New Roman"/>
          <w:i/>
          <w:sz w:val="22"/>
          <w:szCs w:val="22"/>
        </w:rPr>
        <w:t>)</w:t>
      </w:r>
    </w:p>
    <w:p w:rsidR="000E7A8A" w:rsidRPr="00984417" w:rsidRDefault="000E7A8A" w:rsidP="000E7A8A">
      <w:pPr>
        <w:pStyle w:val="Listaszerbekezds"/>
        <w:numPr>
          <w:ilvl w:val="0"/>
          <w:numId w:val="5"/>
        </w:numPr>
        <w:ind w:right="260"/>
        <w:rPr>
          <w:rFonts w:ascii="Times New Roman" w:hAnsi="Times New Roman" w:cs="Times New Roman"/>
          <w:sz w:val="22"/>
          <w:szCs w:val="22"/>
        </w:rPr>
      </w:pPr>
      <w:r w:rsidRPr="00984417">
        <w:rPr>
          <w:rFonts w:ascii="Times New Roman" w:hAnsi="Times New Roman" w:cs="Times New Roman"/>
          <w:b/>
          <w:sz w:val="22"/>
          <w:szCs w:val="22"/>
          <w:lang w:eastAsia="zh-CN"/>
        </w:rPr>
        <w:t>visszakérdezés</w:t>
      </w:r>
      <w:r w:rsidRPr="00984417">
        <w:rPr>
          <w:rFonts w:ascii="Times New Roman" w:hAnsi="Times New Roman" w:cs="Times New Roman"/>
          <w:sz w:val="22"/>
          <w:szCs w:val="22"/>
          <w:lang w:eastAsia="zh-CN"/>
        </w:rPr>
        <w:t>: (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She’s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ill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isn’t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hasn’t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met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before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 xml:space="preserve">, has </w:t>
      </w:r>
      <w:proofErr w:type="spellStart"/>
      <w:r w:rsidRPr="00984417">
        <w:rPr>
          <w:rFonts w:ascii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84417">
        <w:rPr>
          <w:rFonts w:ascii="Times New Roman" w:hAnsi="Times New Roman" w:cs="Times New Roman"/>
          <w:sz w:val="22"/>
          <w:szCs w:val="22"/>
          <w:lang w:eastAsia="zh-CN"/>
        </w:rPr>
        <w:t>?)</w:t>
      </w:r>
    </w:p>
    <w:p w:rsidR="000E7A8A" w:rsidRPr="004405AB" w:rsidRDefault="000E7A8A" w:rsidP="000E7A8A">
      <w:pPr>
        <w:ind w:left="360"/>
        <w:rPr>
          <w:rFonts w:ascii="Times New Roman" w:hAnsi="Times New Roman" w:cs="Times New Roman"/>
        </w:rPr>
      </w:pPr>
    </w:p>
    <w:p w:rsidR="000E7A8A" w:rsidRPr="00BE7267" w:rsidRDefault="000E7A8A" w:rsidP="000E7A8A">
      <w:pPr>
        <w:widowControl/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0E7A8A" w:rsidRPr="00BE7267" w:rsidRDefault="000E7A8A" w:rsidP="000E7A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7A8A" w:rsidRPr="00BE7267" w:rsidRDefault="000E7A8A" w:rsidP="000E7A8A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 w:bidi="my-MM"/>
        </w:rPr>
      </w:pPr>
      <w:r w:rsidRPr="00BE726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br w:type="page"/>
      </w:r>
    </w:p>
    <w:p w:rsidR="000E7A8A" w:rsidRPr="00BE7267" w:rsidRDefault="000E7A8A" w:rsidP="000E7A8A">
      <w:pPr>
        <w:pStyle w:val="Listaszerbekezd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E7267">
        <w:rPr>
          <w:rFonts w:ascii="Times New Roman" w:eastAsia="Times New Roman" w:hAnsi="Times New Roman" w:cs="Times New Roman"/>
          <w:b/>
          <w:lang w:eastAsia="zh-CN"/>
        </w:rPr>
        <w:lastRenderedPageBreak/>
        <w:t>Témakörök a 9. évfolyamra</w:t>
      </w:r>
    </w:p>
    <w:p w:rsidR="000E7A8A" w:rsidRPr="00BE7267" w:rsidRDefault="000E7A8A" w:rsidP="000E7A8A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0E7A8A" w:rsidRPr="00BE7267" w:rsidRDefault="000E7A8A" w:rsidP="000E7A8A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My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family</w:t>
      </w:r>
      <w:proofErr w:type="spellEnd"/>
      <w:r w:rsidRPr="00195D95">
        <w:rPr>
          <w:rFonts w:ascii="Times New Roman" w:hAnsi="Times New Roman" w:cs="Times New Roman"/>
          <w:bCs/>
        </w:rPr>
        <w:t xml:space="preserve"> and </w:t>
      </w:r>
      <w:proofErr w:type="spellStart"/>
      <w:r w:rsidRPr="00195D95">
        <w:rPr>
          <w:rFonts w:ascii="Times New Roman" w:hAnsi="Times New Roman" w:cs="Times New Roman"/>
          <w:bCs/>
        </w:rPr>
        <w:t>other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personal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relationships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Describing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character</w:t>
      </w:r>
      <w:proofErr w:type="spellEnd"/>
      <w:r w:rsidRPr="00195D95">
        <w:rPr>
          <w:rFonts w:ascii="Times New Roman" w:hAnsi="Times New Roman" w:cs="Times New Roman"/>
          <w:bCs/>
        </w:rPr>
        <w:t xml:space="preserve"> and </w:t>
      </w:r>
      <w:proofErr w:type="spellStart"/>
      <w:r w:rsidRPr="00195D95">
        <w:rPr>
          <w:rFonts w:ascii="Times New Roman" w:hAnsi="Times New Roman" w:cs="Times New Roman"/>
          <w:bCs/>
        </w:rPr>
        <w:t>appearance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Describing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my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home</w:t>
      </w:r>
      <w:proofErr w:type="spellEnd"/>
      <w:r w:rsidRPr="00195D95">
        <w:rPr>
          <w:rFonts w:ascii="Times New Roman" w:hAnsi="Times New Roman" w:cs="Times New Roman"/>
          <w:bCs/>
        </w:rPr>
        <w:t xml:space="preserve">, </w:t>
      </w:r>
      <w:proofErr w:type="spellStart"/>
      <w:r w:rsidRPr="00195D95">
        <w:rPr>
          <w:rFonts w:ascii="Times New Roman" w:hAnsi="Times New Roman" w:cs="Times New Roman"/>
          <w:bCs/>
        </w:rPr>
        <w:t>my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neighbourhood</w:t>
      </w:r>
      <w:proofErr w:type="spellEnd"/>
      <w:r w:rsidRPr="00195D95">
        <w:rPr>
          <w:rFonts w:ascii="Times New Roman" w:hAnsi="Times New Roman" w:cs="Times New Roman"/>
          <w:bCs/>
        </w:rPr>
        <w:t xml:space="preserve">, </w:t>
      </w:r>
      <w:proofErr w:type="spellStart"/>
      <w:r w:rsidRPr="00195D95">
        <w:rPr>
          <w:rFonts w:ascii="Times New Roman" w:hAnsi="Times New Roman" w:cs="Times New Roman"/>
          <w:bCs/>
        </w:rPr>
        <w:t>my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hometown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Describing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school</w:t>
      </w:r>
      <w:proofErr w:type="spellEnd"/>
      <w:r w:rsidRPr="00195D95">
        <w:rPr>
          <w:rFonts w:ascii="Times New Roman" w:hAnsi="Times New Roman" w:cs="Times New Roman"/>
          <w:bCs/>
        </w:rPr>
        <w:t xml:space="preserve"> (</w:t>
      </w:r>
      <w:proofErr w:type="spellStart"/>
      <w:r w:rsidRPr="00195D95">
        <w:rPr>
          <w:rFonts w:ascii="Times New Roman" w:hAnsi="Times New Roman" w:cs="Times New Roman"/>
          <w:bCs/>
        </w:rPr>
        <w:t>school</w:t>
      </w:r>
      <w:proofErr w:type="spellEnd"/>
      <w:r w:rsidRPr="00195D95">
        <w:rPr>
          <w:rFonts w:ascii="Times New Roman" w:hAnsi="Times New Roman" w:cs="Times New Roman"/>
          <w:bCs/>
        </w:rPr>
        <w:t xml:space="preserve"> life, favourite </w:t>
      </w:r>
      <w:proofErr w:type="spellStart"/>
      <w:r w:rsidRPr="00195D95">
        <w:rPr>
          <w:rFonts w:ascii="Times New Roman" w:hAnsi="Times New Roman" w:cs="Times New Roman"/>
          <w:bCs/>
        </w:rPr>
        <w:t>subjects</w:t>
      </w:r>
      <w:proofErr w:type="spellEnd"/>
      <w:r w:rsidRPr="00195D95">
        <w:rPr>
          <w:rFonts w:ascii="Times New Roman" w:hAnsi="Times New Roman" w:cs="Times New Roman"/>
          <w:bCs/>
        </w:rPr>
        <w:t xml:space="preserve">, </w:t>
      </w:r>
      <w:proofErr w:type="spellStart"/>
      <w:r w:rsidRPr="00195D95">
        <w:rPr>
          <w:rFonts w:ascii="Times New Roman" w:hAnsi="Times New Roman" w:cs="Times New Roman"/>
          <w:bCs/>
        </w:rPr>
        <w:t>extracurricular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activities</w:t>
      </w:r>
      <w:proofErr w:type="spellEnd"/>
      <w:r w:rsidRPr="00195D95">
        <w:rPr>
          <w:rFonts w:ascii="Times New Roman" w:hAnsi="Times New Roman" w:cs="Times New Roman"/>
          <w:bCs/>
        </w:rPr>
        <w:t>)</w:t>
      </w:r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Jobs</w:t>
      </w:r>
      <w:proofErr w:type="spellEnd"/>
      <w:r w:rsidRPr="00195D95">
        <w:rPr>
          <w:rFonts w:ascii="Times New Roman" w:hAnsi="Times New Roman" w:cs="Times New Roman"/>
          <w:bCs/>
        </w:rPr>
        <w:t xml:space="preserve"> and </w:t>
      </w:r>
      <w:proofErr w:type="spellStart"/>
      <w:r w:rsidRPr="00195D95">
        <w:rPr>
          <w:rFonts w:ascii="Times New Roman" w:hAnsi="Times New Roman" w:cs="Times New Roman"/>
          <w:bCs/>
        </w:rPr>
        <w:t>professions</w:t>
      </w:r>
      <w:proofErr w:type="spellEnd"/>
      <w:r w:rsidRPr="00195D95">
        <w:rPr>
          <w:rFonts w:ascii="Times New Roman" w:hAnsi="Times New Roman" w:cs="Times New Roman"/>
          <w:bCs/>
        </w:rPr>
        <w:t xml:space="preserve">, </w:t>
      </w:r>
      <w:proofErr w:type="spellStart"/>
      <w:r w:rsidRPr="00195D95">
        <w:rPr>
          <w:rFonts w:ascii="Times New Roman" w:hAnsi="Times New Roman" w:cs="Times New Roman"/>
          <w:bCs/>
        </w:rPr>
        <w:t>choosing</w:t>
      </w:r>
      <w:proofErr w:type="spellEnd"/>
      <w:r w:rsidRPr="00195D95">
        <w:rPr>
          <w:rFonts w:ascii="Times New Roman" w:hAnsi="Times New Roman" w:cs="Times New Roman"/>
          <w:bCs/>
        </w:rPr>
        <w:t xml:space="preserve"> a </w:t>
      </w:r>
      <w:proofErr w:type="spellStart"/>
      <w:r w:rsidRPr="00195D95">
        <w:rPr>
          <w:rFonts w:ascii="Times New Roman" w:hAnsi="Times New Roman" w:cs="Times New Roman"/>
          <w:bCs/>
        </w:rPr>
        <w:t>career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r w:rsidRPr="00195D95">
        <w:rPr>
          <w:rFonts w:ascii="Times New Roman" w:hAnsi="Times New Roman" w:cs="Times New Roman"/>
          <w:bCs/>
        </w:rPr>
        <w:t xml:space="preserve">Daily </w:t>
      </w:r>
      <w:proofErr w:type="spellStart"/>
      <w:r w:rsidRPr="00195D95">
        <w:rPr>
          <w:rFonts w:ascii="Times New Roman" w:hAnsi="Times New Roman" w:cs="Times New Roman"/>
          <w:bCs/>
        </w:rPr>
        <w:t>routine</w:t>
      </w:r>
      <w:proofErr w:type="spellEnd"/>
      <w:r w:rsidRPr="00195D95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 xml:space="preserve">a </w:t>
      </w:r>
      <w:proofErr w:type="spellStart"/>
      <w:r w:rsidRPr="00195D95">
        <w:rPr>
          <w:rFonts w:ascii="Times New Roman" w:hAnsi="Times New Roman" w:cs="Times New Roman"/>
          <w:bCs/>
        </w:rPr>
        <w:t>healthy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lifestyle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Hobbies</w:t>
      </w:r>
      <w:proofErr w:type="spellEnd"/>
      <w:r w:rsidRPr="00195D95">
        <w:rPr>
          <w:rFonts w:ascii="Times New Roman" w:hAnsi="Times New Roman" w:cs="Times New Roman"/>
          <w:bCs/>
        </w:rPr>
        <w:t xml:space="preserve">, </w:t>
      </w:r>
      <w:proofErr w:type="spellStart"/>
      <w:r w:rsidRPr="00195D95">
        <w:rPr>
          <w:rFonts w:ascii="Times New Roman" w:hAnsi="Times New Roman" w:cs="Times New Roman"/>
          <w:bCs/>
        </w:rPr>
        <w:t>sports</w:t>
      </w:r>
      <w:proofErr w:type="spellEnd"/>
      <w:r w:rsidRPr="00195D95">
        <w:rPr>
          <w:rFonts w:ascii="Times New Roman" w:hAnsi="Times New Roman" w:cs="Times New Roman"/>
          <w:bCs/>
        </w:rPr>
        <w:t xml:space="preserve">, free </w:t>
      </w:r>
      <w:proofErr w:type="spellStart"/>
      <w:r w:rsidRPr="00195D95">
        <w:rPr>
          <w:rFonts w:ascii="Times New Roman" w:hAnsi="Times New Roman" w:cs="Times New Roman"/>
          <w:bCs/>
        </w:rPr>
        <w:t>time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activities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Holidays</w:t>
      </w:r>
      <w:proofErr w:type="spellEnd"/>
      <w:r w:rsidRPr="00195D95">
        <w:rPr>
          <w:rFonts w:ascii="Times New Roman" w:hAnsi="Times New Roman" w:cs="Times New Roman"/>
          <w:bCs/>
        </w:rPr>
        <w:t xml:space="preserve"> </w:t>
      </w:r>
      <w:proofErr w:type="spellStart"/>
      <w:r w:rsidRPr="00195D95">
        <w:rPr>
          <w:rFonts w:ascii="Times New Roman" w:hAnsi="Times New Roman" w:cs="Times New Roman"/>
          <w:bCs/>
        </w:rPr>
        <w:t>in</w:t>
      </w:r>
      <w:proofErr w:type="spellEnd"/>
      <w:r w:rsidRPr="00195D95">
        <w:rPr>
          <w:rFonts w:ascii="Times New Roman" w:hAnsi="Times New Roman" w:cs="Times New Roman"/>
          <w:bCs/>
        </w:rPr>
        <w:t xml:space="preserve"> Hungary and </w:t>
      </w:r>
      <w:proofErr w:type="spellStart"/>
      <w:r w:rsidRPr="00195D95">
        <w:rPr>
          <w:rFonts w:ascii="Times New Roman" w:hAnsi="Times New Roman" w:cs="Times New Roman"/>
          <w:bCs/>
        </w:rPr>
        <w:t>abroad</w:t>
      </w:r>
      <w:proofErr w:type="spellEnd"/>
    </w:p>
    <w:p w:rsidR="000E7A8A" w:rsidRPr="00195D95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195D95">
        <w:rPr>
          <w:rFonts w:ascii="Times New Roman" w:hAnsi="Times New Roman" w:cs="Times New Roman"/>
          <w:bCs/>
        </w:rPr>
        <w:t>Computers</w:t>
      </w:r>
      <w:proofErr w:type="spellEnd"/>
      <w:r w:rsidRPr="00195D95">
        <w:rPr>
          <w:rFonts w:ascii="Times New Roman" w:hAnsi="Times New Roman" w:cs="Times New Roman"/>
          <w:bCs/>
        </w:rPr>
        <w:t xml:space="preserve"> and mobile </w:t>
      </w:r>
      <w:proofErr w:type="spellStart"/>
      <w:r w:rsidRPr="00195D95">
        <w:rPr>
          <w:rFonts w:ascii="Times New Roman" w:hAnsi="Times New Roman" w:cs="Times New Roman"/>
          <w:bCs/>
        </w:rPr>
        <w:t>phones</w:t>
      </w:r>
      <w:proofErr w:type="spellEnd"/>
    </w:p>
    <w:p w:rsidR="000E7A8A" w:rsidRPr="000E7A8A" w:rsidRDefault="000E7A8A" w:rsidP="000E7A8A">
      <w:pPr>
        <w:pStyle w:val="Listaszerbekezds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</w:rPr>
      </w:pPr>
      <w:r w:rsidRPr="00195D95">
        <w:rPr>
          <w:rFonts w:ascii="Times New Roman" w:hAnsi="Times New Roman" w:cs="Times New Roman"/>
          <w:bCs/>
        </w:rPr>
        <w:t xml:space="preserve">Shopping and </w:t>
      </w:r>
      <w:proofErr w:type="spellStart"/>
      <w:r w:rsidRPr="00195D95">
        <w:rPr>
          <w:rFonts w:ascii="Times New Roman" w:hAnsi="Times New Roman" w:cs="Times New Roman"/>
          <w:bCs/>
        </w:rPr>
        <w:t>services</w:t>
      </w:r>
      <w:proofErr w:type="spellEnd"/>
    </w:p>
    <w:sectPr w:rsidR="000E7A8A" w:rsidRPr="000E7A8A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25D"/>
    <w:multiLevelType w:val="hybridMultilevel"/>
    <w:tmpl w:val="59A6A396"/>
    <w:lvl w:ilvl="0" w:tplc="B0761F78">
      <w:numFmt w:val="bullet"/>
      <w:lvlText w:val="—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F13AF"/>
    <w:multiLevelType w:val="hybridMultilevel"/>
    <w:tmpl w:val="06901E66"/>
    <w:lvl w:ilvl="0" w:tplc="E40C1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8A"/>
    <w:rsid w:val="000A08B5"/>
    <w:rsid w:val="000E7A8A"/>
    <w:rsid w:val="00311E43"/>
    <w:rsid w:val="003E27AF"/>
    <w:rsid w:val="006D3920"/>
    <w:rsid w:val="00765ED3"/>
    <w:rsid w:val="0082188B"/>
    <w:rsid w:val="00984417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24B5-F457-43D0-BA20-660067B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E7A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0E7A8A"/>
    <w:rPr>
      <w:rFonts w:ascii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E7A8A"/>
    <w:pPr>
      <w:widowControl/>
      <w:numPr>
        <w:numId w:val="3"/>
      </w:numPr>
      <w:spacing w:after="120" w:line="276" w:lineRule="auto"/>
      <w:contextualSpacing/>
      <w:jc w:val="both"/>
    </w:pPr>
    <w:rPr>
      <w:rFonts w:ascii="Calibri" w:hAnsi="Calibri" w:cs="Calibri"/>
    </w:rPr>
  </w:style>
  <w:style w:type="character" w:customStyle="1" w:styleId="Egyb">
    <w:name w:val="Egyéb_"/>
    <w:basedOn w:val="Bekezdsalapbettpusa"/>
    <w:link w:val="Egyb0"/>
    <w:rsid w:val="000E7A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0E7A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1489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2022-01-16T15:37:00Z</dcterms:created>
  <dcterms:modified xsi:type="dcterms:W3CDTF">2022-01-17T19:56:00Z</dcterms:modified>
</cp:coreProperties>
</file>