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7D" w:rsidRDefault="0001097D" w:rsidP="0001097D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</w:p>
    <w:p w:rsidR="0001097D" w:rsidRPr="003F7B80" w:rsidRDefault="0001097D" w:rsidP="0001097D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  <w:r>
        <w:rPr>
          <w:rFonts w:eastAsia="Calibri" w:cs="Calibri"/>
          <w:caps/>
          <w:szCs w:val="28"/>
        </w:rPr>
        <w:t xml:space="preserve">A </w:t>
      </w:r>
      <w:r w:rsidRPr="003F7B80">
        <w:rPr>
          <w:rFonts w:eastAsia="Calibri" w:cs="Calibri"/>
          <w:caps/>
          <w:szCs w:val="28"/>
        </w:rPr>
        <w:t>Gárdonyi géza ciszterci Gimnázium és Kollégium</w:t>
      </w: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01097D" w:rsidRDefault="0001097D" w:rsidP="0001097D">
      <w:pPr>
        <w:spacing w:after="240" w:line="360" w:lineRule="auto"/>
        <w:jc w:val="center"/>
        <w:rPr>
          <w:sz w:val="36"/>
          <w:szCs w:val="36"/>
        </w:rPr>
      </w:pPr>
      <w:r w:rsidRPr="0001097D">
        <w:rPr>
          <w:sz w:val="36"/>
          <w:szCs w:val="36"/>
        </w:rPr>
        <w:t>Általános gimnáziumi kép</w:t>
      </w:r>
      <w:r w:rsidR="0059084F">
        <w:rPr>
          <w:sz w:val="36"/>
          <w:szCs w:val="36"/>
        </w:rPr>
        <w:t>zés</w:t>
      </w:r>
      <w:r w:rsidR="009818D6">
        <w:rPr>
          <w:sz w:val="36"/>
          <w:szCs w:val="36"/>
        </w:rPr>
        <w:t xml:space="preserve"> pszichológia specializáció</w:t>
      </w:r>
      <w:r w:rsidR="009818D6">
        <w:rPr>
          <w:sz w:val="36"/>
          <w:szCs w:val="36"/>
        </w:rPr>
        <w:br/>
      </w:r>
      <w:r w:rsidR="001667A9">
        <w:rPr>
          <w:sz w:val="36"/>
          <w:szCs w:val="36"/>
        </w:rPr>
        <w:t xml:space="preserve"> (9</w:t>
      </w:r>
      <w:r w:rsidR="00C70BE9">
        <w:rPr>
          <w:sz w:val="36"/>
          <w:szCs w:val="36"/>
        </w:rPr>
        <w:t>. évfolyam)</w:t>
      </w:r>
    </w:p>
    <w:p w:rsidR="0001097D" w:rsidRPr="00311E90" w:rsidRDefault="0001097D" w:rsidP="0001097D">
      <w:pPr>
        <w:spacing w:before="120"/>
        <w:contextualSpacing/>
        <w:jc w:val="center"/>
        <w:rPr>
          <w:b w:val="0"/>
          <w:sz w:val="36"/>
          <w:szCs w:val="36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5349CA" w:rsidP="0001097D">
      <w:pPr>
        <w:spacing w:before="120"/>
        <w:contextualSpacing/>
        <w:jc w:val="center"/>
        <w:rPr>
          <w:b w:val="0"/>
          <w:sz w:val="32"/>
          <w:szCs w:val="32"/>
        </w:rPr>
      </w:pPr>
      <w:proofErr w:type="gramStart"/>
      <w:r>
        <w:rPr>
          <w:sz w:val="32"/>
          <w:szCs w:val="32"/>
        </w:rPr>
        <w:t>osztályozóvizsga</w:t>
      </w:r>
      <w:proofErr w:type="gramEnd"/>
      <w:r>
        <w:rPr>
          <w:sz w:val="32"/>
          <w:szCs w:val="32"/>
        </w:rPr>
        <w:t xml:space="preserve"> követelménye</w:t>
      </w: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48"/>
          <w:szCs w:val="48"/>
        </w:rPr>
      </w:pPr>
      <w:r>
        <w:rPr>
          <w:sz w:val="48"/>
          <w:szCs w:val="48"/>
        </w:rPr>
        <w:t>Digitális kultúra</w:t>
      </w: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F14424" w:rsidRDefault="0001097D" w:rsidP="0001097D">
      <w:pPr>
        <w:spacing w:before="120"/>
        <w:contextualSpacing/>
        <w:jc w:val="both"/>
        <w:rPr>
          <w:szCs w:val="28"/>
        </w:rPr>
      </w:pPr>
      <w:r w:rsidRPr="00F14424">
        <w:rPr>
          <w:szCs w:val="28"/>
        </w:rPr>
        <w:t>Eger, 202</w:t>
      </w:r>
      <w:r w:rsidR="005349CA">
        <w:rPr>
          <w:szCs w:val="28"/>
        </w:rPr>
        <w:t>2</w:t>
      </w:r>
      <w:r w:rsidRPr="00F14424">
        <w:rPr>
          <w:szCs w:val="28"/>
        </w:rPr>
        <w:t xml:space="preserve">. </w:t>
      </w:r>
      <w:r w:rsidR="005349CA">
        <w:rPr>
          <w:szCs w:val="28"/>
        </w:rPr>
        <w:t>január</w:t>
      </w:r>
      <w:r w:rsidRPr="00F14424">
        <w:rPr>
          <w:szCs w:val="28"/>
        </w:rPr>
        <w:t xml:space="preserve"> 1</w:t>
      </w:r>
      <w:r w:rsidR="005349CA">
        <w:rPr>
          <w:szCs w:val="28"/>
        </w:rPr>
        <w:t>0</w:t>
      </w:r>
      <w:r w:rsidRPr="00F14424">
        <w:rPr>
          <w:szCs w:val="28"/>
        </w:rPr>
        <w:t>.</w:t>
      </w: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rPr>
          <w:b w:val="0"/>
          <w:szCs w:val="28"/>
        </w:rPr>
      </w:pPr>
      <w:r>
        <w:rPr>
          <w:szCs w:val="28"/>
        </w:rPr>
        <w:br w:type="page"/>
      </w:r>
    </w:p>
    <w:p w:rsidR="00C94580" w:rsidRPr="000F2E9D" w:rsidRDefault="00C94580" w:rsidP="005349CA">
      <w:pPr>
        <w:pStyle w:val="Stlus2"/>
        <w:pageBreakBefore/>
        <w:rPr>
          <w:bCs/>
        </w:rPr>
      </w:pPr>
      <w:bookmarkStart w:id="0" w:name="_Toc92742571"/>
      <w:r w:rsidRPr="000F2E9D">
        <w:lastRenderedPageBreak/>
        <w:t>9. évfolyam</w:t>
      </w:r>
      <w:bookmarkEnd w:id="0"/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Algoritmizálás, formális programozási nyelv használata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Egy formális programozási nyelv megismerése közösen megoldott egyszerű példákon keresztül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Típusok, változók és vezérlőszerkezetek (szekvencia, elágazás, ciklus) tudatos választását igénylő feladatok önálló megoldása, a választás indoklása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Programozási feladatok megoldása során algoritmusok megismerése, leírása és kódolása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algoritmusok és az adatszerkezetek kapcsolatának használatát igénylő programozási feladatok megoldása, a választás indoklása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Konkrét programozási feladathoz kapcsolódó algoritmusok leírása egy lehetséges módszerrel</w:t>
      </w:r>
    </w:p>
    <w:p w:rsidR="00C94580" w:rsidRDefault="00C94580" w:rsidP="00C94580">
      <w:pPr>
        <w:spacing w:line="360" w:lineRule="auto"/>
        <w:rPr>
          <w:b w:val="0"/>
          <w:i/>
          <w:sz w:val="24"/>
        </w:rPr>
      </w:pPr>
      <w:r>
        <w:rPr>
          <w:b w:val="0"/>
          <w:i/>
          <w:sz w:val="24"/>
        </w:rPr>
        <w:t>Információs társadalom, e-Világ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Az állampolgári jogok és kötelességek online gyakorlása, például bejelentkezés egészségügyi vizsgálatra vagy közérdekű adatok keresése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Az elektronikus kommunikáció gyakorlatában felmerülő problémák megismerése, valamint az ezeket megelőző vagy ezekre reagáló biztonságot szavatoló beállítások megismerése, használata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Személyes adatok kérésének, rögzítésének megfigyelése a közösségi portálokon, a keresőmotorok használatában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Az adatok és az online identitás védelmét biztosító lehetőségek alkalmazása, például a közösségi oldalakon elérhető személyes adatok keresése, korlátozása és törlése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Érdeklődési körnek, tanulmányoknak megfelelő információk keresése valamelyik keresőmotorban, és a találatok hatékony szűrése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Iskolai környezetnek megfelelő e-szolgáltatások használata</w:t>
      </w:r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Mobiltechnológiai ismeretek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Tanulást segítő mobilalkalmazás választása, telepítése, eltávolítása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Tantárgyi mobilalkalmazás indítása, használata, beállítása, paraméterek módosítása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 xml:space="preserve">Projektfeladatok megoldása </w:t>
      </w:r>
      <w:proofErr w:type="gramStart"/>
      <w:r w:rsidRPr="009F246F">
        <w:rPr>
          <w:rFonts w:ascii="Times New Roman" w:hAnsi="Times New Roman"/>
        </w:rPr>
        <w:t>során</w:t>
      </w:r>
      <w:proofErr w:type="gramEnd"/>
      <w:r w:rsidRPr="009F246F">
        <w:rPr>
          <w:rFonts w:ascii="Times New Roman" w:hAnsi="Times New Roman"/>
        </w:rPr>
        <w:t xml:space="preserve"> a csapaton belüli kommunikáció megvalósítása mobileszközökkel</w:t>
      </w:r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Szövegszerkesztés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 xml:space="preserve">Formanyomtatványok, sablonok alkalmazása, például iratminta, kérdőív készítése 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Önéletrajz, kérvény, hivatalos levél, formanyomtatvány készítése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lastRenderedPageBreak/>
        <w:t xml:space="preserve">Körlevél – például értesítők, meghívók – készítése 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Adott nyersszöveg felhasználásával hosszú dokumentum formázása (például tartalomjegyzék, lábjegyzet beillesztése, hasábok, szakaszonként eltérő laptájolás, élőfej, élőláb kialakítása), az információforrások szabályos megnevezése, hivatkozása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tantárgyakhoz kapcsolódó tanulmány vagy beszámoló készítése projektmunka keretében</w:t>
      </w:r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Számítógépes grafika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 tananyagához kapcsolódó témában kép, hang és video önálló rögzítése és tárolása digitális eszközökkel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tárolt multimédiás elemek társakkal történő megosztása és feldolgozása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Digitális képek képkorrekciója, amely a további alkalmazáshoz vagy feldolgozáshoz szükséges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Bittérképes rajzolóprogrammal ábrák készítése más tantárgyak tananyagához kapcsolódó témában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 tananyagához kapcsolódó témában ábrakészítés bemutatókészítő vagy szövegszerkesztő program vektorgrafikus rajzeszközeivel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Logók, piktogramok készítése geometrikus alakzatokból vektorgrafikus szerkesztőprogram használatával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elkészített vektorgrafikus ábrák átalakítása görbék, csomópontok módosításával, transzformációk végrehajtásával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Vektorgrafikus ábrakészítés algoritmikus tervezése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Raszter- és vektorgrafikus ábrák konverziója egy adott felhasználás igényeinek megfelelően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  <w:bCs/>
        </w:rPr>
      </w:pPr>
      <w:r w:rsidRPr="000F2E9D">
        <w:rPr>
          <w:rFonts w:ascii="Times New Roman" w:hAnsi="Times New Roman"/>
        </w:rPr>
        <w:t>Egyszerű</w:t>
      </w:r>
      <w:r w:rsidRPr="000F2E9D">
        <w:rPr>
          <w:rFonts w:ascii="Times New Roman" w:hAnsi="Times New Roman"/>
          <w:bCs/>
        </w:rPr>
        <w:t xml:space="preserve"> 3D-s alakzat létrehozása, meglévő 3D-s alakzat elemi módosítása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Publikálás a világhálón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Webes publikálásra szánt szöveges és képi információk előkészítése a tanuló érdeklődésének megfelelően választott témában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Saját weboldal készítése webes tartalomkezelő rendszerben a tanuló érdeklődésének megfelelően választott témában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Stílusokra épülő weboldalak szerkezetének közös elemzése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Stíluslapot használó weboldal kinézetének módosítása a stíluslap cseréjével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iskolai élethez vagy más tantárgyakhoz kapcsolódó, részletes feladatleírásnak megfelelő weboldal szerkezetének kialakítása kész stílusok felhasználásával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Elkészített weblap internetes publikálása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lastRenderedPageBreak/>
        <w:t>A tanuló érdeklődésének megfelelő, több weblapot tartalmazó dokumentum önálló elkészítése tanári segítséggel, kész stílusok alkalmazásával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  <w:color w:val="00000A"/>
        </w:rPr>
      </w:pPr>
      <w:r w:rsidRPr="000F2E9D">
        <w:rPr>
          <w:rFonts w:ascii="Times New Roman" w:hAnsi="Times New Roman"/>
        </w:rPr>
        <w:t>Választott témához kapcsolódó webes dokumentum elkészítése és publikálása csoportmunkában, kapott stílusok alkalmazásával, illetve azok részleges módosításával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Táblázatkezelés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iskolai élethez és más tantárgyakhoz kapcsolódó, valamint közérdekű adatok gyűjtése különböző forrásokból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Összegyűjtött adatok táblázatos elrendezése táblázatkezelő alkalmazással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problémának megfelelő adattípusok, adatformátumok, képletek, függvények alkalmazása egy elterjedt táblázatkezelő programban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Adott feladat különböző megoldási lehetőségeinek közös elemzése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A digitális eszközök használata</w:t>
      </w:r>
    </w:p>
    <w:p w:rsidR="00C94580" w:rsidRPr="000F2E9D" w:rsidRDefault="00C94580" w:rsidP="00C94580">
      <w:pPr>
        <w:pStyle w:val="XXX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2E9D">
        <w:rPr>
          <w:rFonts w:ascii="Times New Roman" w:hAnsi="Times New Roman" w:cs="Times New Roman"/>
        </w:rPr>
        <w:t>Projektfeladathoz szükséges digitális eszközök kiválasztása, ergonomikus munkakörnyezet kialakítása mind szoftveres, mind hardveres szempontból</w:t>
      </w:r>
    </w:p>
    <w:p w:rsidR="00C94580" w:rsidRPr="000F2E9D" w:rsidRDefault="00C94580" w:rsidP="00C94580">
      <w:pPr>
        <w:pStyle w:val="XXX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2E9D">
        <w:rPr>
          <w:rFonts w:ascii="Times New Roman" w:hAnsi="Times New Roman" w:cs="Times New Roman"/>
        </w:rPr>
        <w:t>A digitális eszközök biztonságos használatához szükséges lépések megtétele, az eszköz szoftveres karbantartása, vírusvédelme</w:t>
      </w:r>
    </w:p>
    <w:p w:rsidR="00C94580" w:rsidRPr="000F2E9D" w:rsidRDefault="00C94580" w:rsidP="00C94580">
      <w:pPr>
        <w:pStyle w:val="XXX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2E9D">
        <w:rPr>
          <w:rFonts w:ascii="Times New Roman" w:hAnsi="Times New Roman" w:cs="Times New Roman"/>
        </w:rPr>
        <w:t>Az együttműködéshez szükséges állományok megosztása számítógépes hálózat segítségével</w:t>
      </w:r>
    </w:p>
    <w:p w:rsidR="00AB7DE8" w:rsidRPr="00AB7DE8" w:rsidRDefault="00AB7DE8" w:rsidP="00AB7DE8">
      <w:pPr>
        <w:pStyle w:val="Stlus2"/>
        <w:pageBreakBefore/>
      </w:pPr>
      <w:bookmarkStart w:id="1" w:name="_Toc92742574"/>
      <w:bookmarkStart w:id="2" w:name="_GoBack"/>
      <w:bookmarkEnd w:id="2"/>
      <w:r w:rsidRPr="00AB7DE8">
        <w:lastRenderedPageBreak/>
        <w:t>A vizsga értékelése:</w:t>
      </w:r>
      <w:bookmarkEnd w:id="1"/>
    </w:p>
    <w:p w:rsidR="00AB7DE8" w:rsidRPr="00AB7DE8" w:rsidRDefault="00AB7DE8" w:rsidP="00AB7DE8">
      <w:pPr>
        <w:ind w:firstLine="707"/>
        <w:jc w:val="both"/>
        <w:rPr>
          <w:b w:val="0"/>
          <w:sz w:val="24"/>
        </w:rPr>
      </w:pPr>
      <w:r w:rsidRPr="00AB7DE8">
        <w:rPr>
          <w:b w:val="0"/>
          <w:sz w:val="24"/>
        </w:rPr>
        <w:t>Az osztályozóvizsga írásbeli követelménye, egy minimum 60 perces feladatlap. Szóbeli vizsga csak azoknak a tanulóknak van, akik nem érték el a 12 %-</w:t>
      </w:r>
      <w:proofErr w:type="spellStart"/>
      <w:r w:rsidRPr="00AB7DE8">
        <w:rPr>
          <w:b w:val="0"/>
          <w:sz w:val="24"/>
        </w:rPr>
        <w:t>ot</w:t>
      </w:r>
      <w:proofErr w:type="spellEnd"/>
      <w:r w:rsidRPr="00AB7DE8">
        <w:rPr>
          <w:b w:val="0"/>
          <w:sz w:val="24"/>
        </w:rPr>
        <w:t>.</w:t>
      </w:r>
    </w:p>
    <w:p w:rsidR="00AB7DE8" w:rsidRPr="00AB7DE8" w:rsidRDefault="00AB7DE8" w:rsidP="00AB7DE8">
      <w:pPr>
        <w:ind w:firstLine="707"/>
        <w:jc w:val="both"/>
        <w:rPr>
          <w:b w:val="0"/>
          <w:sz w:val="24"/>
        </w:rPr>
      </w:pPr>
      <w:r w:rsidRPr="00AB7DE8">
        <w:rPr>
          <w:b w:val="0"/>
          <w:sz w:val="24"/>
        </w:rPr>
        <w:t xml:space="preserve">A javítóvizsga irányadó tananyaga ugyanez, de szükséges a szaktanárral való egyeztetés. </w:t>
      </w:r>
    </w:p>
    <w:p w:rsidR="00AB7DE8" w:rsidRPr="00AB7DE8" w:rsidRDefault="00AB7DE8" w:rsidP="00AB7DE8">
      <w:pPr>
        <w:ind w:firstLine="707"/>
        <w:jc w:val="both"/>
        <w:rPr>
          <w:b w:val="0"/>
          <w:sz w:val="24"/>
        </w:rPr>
      </w:pPr>
      <w:r w:rsidRPr="00AB7DE8">
        <w:rPr>
          <w:b w:val="0"/>
          <w:sz w:val="24"/>
        </w:rPr>
        <w:t xml:space="preserve">Az osztályozóvizsgák írásbeli feladatlapjai képzéstípusonként </w:t>
      </w:r>
      <w:proofErr w:type="spellStart"/>
      <w:r w:rsidRPr="00AB7DE8">
        <w:rPr>
          <w:b w:val="0"/>
          <w:sz w:val="24"/>
        </w:rPr>
        <w:t>változóak</w:t>
      </w:r>
      <w:proofErr w:type="spellEnd"/>
      <w:r w:rsidRPr="00AB7DE8">
        <w:rPr>
          <w:b w:val="0"/>
          <w:sz w:val="24"/>
        </w:rPr>
        <w:t>, azok tananyaga a helyi tantervben van részletezve. A feladatlapok javítását a tanuló aktuális szaktanára végzi.</w:t>
      </w:r>
    </w:p>
    <w:p w:rsidR="00AB7DE8" w:rsidRPr="00AB7DE8" w:rsidRDefault="00AB7DE8" w:rsidP="00AB7DE8">
      <w:pPr>
        <w:ind w:firstLine="707"/>
        <w:jc w:val="both"/>
        <w:rPr>
          <w:b w:val="0"/>
          <w:sz w:val="24"/>
        </w:rPr>
      </w:pPr>
      <w:r w:rsidRPr="00AB7DE8">
        <w:rPr>
          <w:b w:val="0"/>
          <w:sz w:val="24"/>
        </w:rPr>
        <w:t xml:space="preserve">Az írásbeli vizsgarész értékelése megegyezik az érettségi vizsga értékelésével: 0-24% = elégtelen, 25%-39% = elégséges, 40%-59% = közepes, 60%-79% = jó, 80%- 100% = jeles. A végleges vizsgaeredmény az írásbeli és az esetleges szóbeli vizsga osztályzatának átlageredménye. </w:t>
      </w:r>
    </w:p>
    <w:p w:rsidR="00AB7DE8" w:rsidRPr="00AB7DE8" w:rsidRDefault="00AB7DE8" w:rsidP="00AB7DE8">
      <w:pPr>
        <w:ind w:firstLine="707"/>
        <w:jc w:val="both"/>
        <w:rPr>
          <w:b w:val="0"/>
          <w:sz w:val="24"/>
        </w:rPr>
      </w:pPr>
      <w:r w:rsidRPr="00AB7DE8">
        <w:rPr>
          <w:b w:val="0"/>
          <w:sz w:val="24"/>
        </w:rPr>
        <w:t xml:space="preserve">Egy napon maximum két írásbeli osztályozóvizsga szervezhető, előre meghatározott időpontban.  A szóbeli vizsgák is tanórán kívül előre megjelölt nap délutánján zajlanak. 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AB7DE8" w:rsidRPr="00AB7DE8" w:rsidRDefault="00AB7DE8" w:rsidP="00AB7DE8">
      <w:pPr>
        <w:ind w:firstLine="707"/>
        <w:jc w:val="both"/>
        <w:rPr>
          <w:b w:val="0"/>
          <w:sz w:val="24"/>
        </w:rPr>
      </w:pPr>
      <w:r w:rsidRPr="00AB7DE8">
        <w:rPr>
          <w:b w:val="0"/>
          <w:sz w:val="24"/>
        </w:rPr>
        <w:t xml:space="preserve">Az osztályozóvizsga a tanulmányok ideje alatt nem ismételhető. A sikeres osztályozóvizsga nem mentesíti a tanulót a tanórák látogatása alól. </w:t>
      </w:r>
    </w:p>
    <w:p w:rsidR="00AB7DE8" w:rsidRPr="00AB7DE8" w:rsidRDefault="00AB7DE8" w:rsidP="00AB7DE8">
      <w:pPr>
        <w:ind w:firstLine="707"/>
        <w:jc w:val="both"/>
        <w:rPr>
          <w:b w:val="0"/>
          <w:sz w:val="24"/>
        </w:rPr>
      </w:pPr>
      <w:r w:rsidRPr="00AB7DE8">
        <w:rPr>
          <w:b w:val="0"/>
          <w:sz w:val="24"/>
        </w:rPr>
        <w:t>Egyéni tanrendes tanuló esetében a félévi és az év végi osztályzatot osztályozóvizsgán kell megszereznie.</w:t>
      </w:r>
    </w:p>
    <w:p w:rsidR="00AB7DE8" w:rsidRPr="00AB7DE8" w:rsidRDefault="00AB7DE8" w:rsidP="00AB7DE8">
      <w:pPr>
        <w:ind w:firstLine="707"/>
        <w:jc w:val="both"/>
        <w:rPr>
          <w:b w:val="0"/>
          <w:sz w:val="24"/>
        </w:rPr>
      </w:pPr>
      <w:r w:rsidRPr="00AB7DE8">
        <w:rPr>
          <w:b w:val="0"/>
          <w:sz w:val="24"/>
        </w:rPr>
        <w:t xml:space="preserve">Osztályozóvizsgára kötelesek jelentkezni azon tanulók is, akik előrehozott érettségit kívánnak tenni digitális kultúrából. Ezen szándékukat szaktanáruknak kötelesek jelezni, hogy a szükséges tájékoztatást megkaphassák és legyen idejük a megfelelő felkészülésre. </w:t>
      </w:r>
    </w:p>
    <w:p w:rsidR="00AB7DE8" w:rsidRPr="00AB7DE8" w:rsidRDefault="00AB7DE8" w:rsidP="00AB7DE8">
      <w:pPr>
        <w:ind w:firstLine="707"/>
        <w:jc w:val="both"/>
        <w:rPr>
          <w:b w:val="0"/>
          <w:sz w:val="24"/>
        </w:rPr>
      </w:pPr>
      <w:r w:rsidRPr="00AB7DE8">
        <w:rPr>
          <w:b w:val="0"/>
          <w:sz w:val="24"/>
        </w:rPr>
        <w:t xml:space="preserve">Az osztályozóvizsgára való jelentkezést a tanulóknak be kell nyújtani az iskola igazgatójának, amit a szülő aláírásával erősít meg. </w:t>
      </w:r>
    </w:p>
    <w:p w:rsidR="00AB7DE8" w:rsidRDefault="00AB7DE8" w:rsidP="0020625B">
      <w:pPr>
        <w:pStyle w:val="Listaszerbekezds"/>
        <w:suppressAutoHyphens w:val="0"/>
        <w:spacing w:line="360" w:lineRule="auto"/>
        <w:ind w:left="357"/>
        <w:contextualSpacing/>
        <w:jc w:val="both"/>
      </w:pPr>
    </w:p>
    <w:sectPr w:rsidR="00AB7DE8" w:rsidSect="008860E6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54A" w:rsidRDefault="0031454A" w:rsidP="008860E6">
      <w:r>
        <w:separator/>
      </w:r>
    </w:p>
  </w:endnote>
  <w:endnote w:type="continuationSeparator" w:id="0">
    <w:p w:rsidR="0031454A" w:rsidRDefault="0031454A" w:rsidP="0088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244010"/>
      <w:docPartObj>
        <w:docPartGallery w:val="Page Numbers (Bottom of Page)"/>
        <w:docPartUnique/>
      </w:docPartObj>
    </w:sdtPr>
    <w:sdtEndPr/>
    <w:sdtContent>
      <w:p w:rsidR="006F192B" w:rsidRDefault="006F192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7A9">
          <w:rPr>
            <w:noProof/>
          </w:rPr>
          <w:t>5</w:t>
        </w:r>
        <w:r>
          <w:fldChar w:fldCharType="end"/>
        </w:r>
      </w:p>
    </w:sdtContent>
  </w:sdt>
  <w:p w:rsidR="006F192B" w:rsidRDefault="006F19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54A" w:rsidRDefault="0031454A" w:rsidP="008860E6">
      <w:r>
        <w:separator/>
      </w:r>
    </w:p>
  </w:footnote>
  <w:footnote w:type="continuationSeparator" w:id="0">
    <w:p w:rsidR="0031454A" w:rsidRDefault="0031454A" w:rsidP="00886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806"/>
    <w:multiLevelType w:val="hybridMultilevel"/>
    <w:tmpl w:val="5D7A7BFE"/>
    <w:lvl w:ilvl="0" w:tplc="11E8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B02"/>
    <w:multiLevelType w:val="hybridMultilevel"/>
    <w:tmpl w:val="006A42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4BB"/>
    <w:multiLevelType w:val="hybridMultilevel"/>
    <w:tmpl w:val="11F0601A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B359A"/>
    <w:multiLevelType w:val="hybridMultilevel"/>
    <w:tmpl w:val="4AB21CE8"/>
    <w:lvl w:ilvl="0" w:tplc="82241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E1D8A"/>
    <w:multiLevelType w:val="hybridMultilevel"/>
    <w:tmpl w:val="EEA6E05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4830"/>
    <w:multiLevelType w:val="hybridMultilevel"/>
    <w:tmpl w:val="347A9F1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0EB0"/>
    <w:multiLevelType w:val="hybridMultilevel"/>
    <w:tmpl w:val="6AF6CBD4"/>
    <w:lvl w:ilvl="0" w:tplc="11E85A36">
      <w:start w:val="1"/>
      <w:numFmt w:val="bullet"/>
      <w:lvlText w:val=""/>
      <w:lvlJc w:val="left"/>
      <w:pPr>
        <w:ind w:left="4045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357E0"/>
    <w:multiLevelType w:val="hybridMultilevel"/>
    <w:tmpl w:val="E52A0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F6E84"/>
    <w:multiLevelType w:val="hybridMultilevel"/>
    <w:tmpl w:val="FFBA3A5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B17F8"/>
    <w:multiLevelType w:val="hybridMultilevel"/>
    <w:tmpl w:val="7C869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42AD4"/>
    <w:multiLevelType w:val="hybridMultilevel"/>
    <w:tmpl w:val="97263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7D5D87"/>
    <w:multiLevelType w:val="hybridMultilevel"/>
    <w:tmpl w:val="8E5CE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96670"/>
    <w:multiLevelType w:val="hybridMultilevel"/>
    <w:tmpl w:val="642EBA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432C9"/>
    <w:multiLevelType w:val="hybridMultilevel"/>
    <w:tmpl w:val="FC1076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812CC"/>
    <w:multiLevelType w:val="hybridMultilevel"/>
    <w:tmpl w:val="7CDC9FC6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647F"/>
    <w:multiLevelType w:val="hybridMultilevel"/>
    <w:tmpl w:val="5D8C5418"/>
    <w:lvl w:ilvl="0" w:tplc="130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875D9"/>
    <w:multiLevelType w:val="hybridMultilevel"/>
    <w:tmpl w:val="96AE08C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25AA2"/>
    <w:multiLevelType w:val="hybridMultilevel"/>
    <w:tmpl w:val="7F5C51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77FDF"/>
    <w:multiLevelType w:val="hybridMultilevel"/>
    <w:tmpl w:val="E61A3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2E7172"/>
    <w:multiLevelType w:val="hybridMultilevel"/>
    <w:tmpl w:val="F1EC880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C673C"/>
    <w:multiLevelType w:val="hybridMultilevel"/>
    <w:tmpl w:val="481236FC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A0BB7"/>
    <w:multiLevelType w:val="hybridMultilevel"/>
    <w:tmpl w:val="5AF4D5A4"/>
    <w:lvl w:ilvl="0" w:tplc="82241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8E1446"/>
    <w:multiLevelType w:val="hybridMultilevel"/>
    <w:tmpl w:val="E760D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C660A"/>
    <w:multiLevelType w:val="hybridMultilevel"/>
    <w:tmpl w:val="AB80BFF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22"/>
  </w:num>
  <w:num w:numId="5">
    <w:abstractNumId w:val="7"/>
  </w:num>
  <w:num w:numId="6">
    <w:abstractNumId w:val="12"/>
  </w:num>
  <w:num w:numId="7">
    <w:abstractNumId w:val="6"/>
  </w:num>
  <w:num w:numId="8">
    <w:abstractNumId w:val="17"/>
  </w:num>
  <w:num w:numId="9">
    <w:abstractNumId w:val="13"/>
  </w:num>
  <w:num w:numId="10">
    <w:abstractNumId w:val="11"/>
  </w:num>
  <w:num w:numId="11">
    <w:abstractNumId w:val="0"/>
  </w:num>
  <w:num w:numId="12">
    <w:abstractNumId w:val="18"/>
  </w:num>
  <w:num w:numId="13">
    <w:abstractNumId w:val="10"/>
  </w:num>
  <w:num w:numId="14">
    <w:abstractNumId w:val="20"/>
  </w:num>
  <w:num w:numId="15">
    <w:abstractNumId w:val="23"/>
  </w:num>
  <w:num w:numId="16">
    <w:abstractNumId w:val="14"/>
  </w:num>
  <w:num w:numId="17">
    <w:abstractNumId w:val="8"/>
  </w:num>
  <w:num w:numId="18">
    <w:abstractNumId w:val="2"/>
  </w:num>
  <w:num w:numId="19">
    <w:abstractNumId w:val="5"/>
  </w:num>
  <w:num w:numId="20">
    <w:abstractNumId w:val="4"/>
  </w:num>
  <w:num w:numId="21">
    <w:abstractNumId w:val="19"/>
  </w:num>
  <w:num w:numId="22">
    <w:abstractNumId w:val="16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E8"/>
    <w:rsid w:val="0001097D"/>
    <w:rsid w:val="00012ABC"/>
    <w:rsid w:val="00040777"/>
    <w:rsid w:val="00060BE8"/>
    <w:rsid w:val="000851A1"/>
    <w:rsid w:val="000E2F28"/>
    <w:rsid w:val="001021BB"/>
    <w:rsid w:val="001241C9"/>
    <w:rsid w:val="001667A9"/>
    <w:rsid w:val="001832E5"/>
    <w:rsid w:val="0020625B"/>
    <w:rsid w:val="002519F1"/>
    <w:rsid w:val="00290948"/>
    <w:rsid w:val="002F00CA"/>
    <w:rsid w:val="0031454A"/>
    <w:rsid w:val="00325A5D"/>
    <w:rsid w:val="00341A50"/>
    <w:rsid w:val="003734BD"/>
    <w:rsid w:val="003C3F70"/>
    <w:rsid w:val="004A565C"/>
    <w:rsid w:val="004A6E41"/>
    <w:rsid w:val="004B757E"/>
    <w:rsid w:val="004D1599"/>
    <w:rsid w:val="004F0CAB"/>
    <w:rsid w:val="005169B3"/>
    <w:rsid w:val="005349CA"/>
    <w:rsid w:val="00540C42"/>
    <w:rsid w:val="00590676"/>
    <w:rsid w:val="0059084F"/>
    <w:rsid w:val="005F0A19"/>
    <w:rsid w:val="0063309E"/>
    <w:rsid w:val="006B0E38"/>
    <w:rsid w:val="006F192B"/>
    <w:rsid w:val="00724981"/>
    <w:rsid w:val="008473BB"/>
    <w:rsid w:val="00862711"/>
    <w:rsid w:val="008860E6"/>
    <w:rsid w:val="008B1F41"/>
    <w:rsid w:val="008B76D7"/>
    <w:rsid w:val="00916775"/>
    <w:rsid w:val="009645EC"/>
    <w:rsid w:val="009818D6"/>
    <w:rsid w:val="00A50965"/>
    <w:rsid w:val="00AB7DE8"/>
    <w:rsid w:val="00C213E6"/>
    <w:rsid w:val="00C63FA6"/>
    <w:rsid w:val="00C70BE9"/>
    <w:rsid w:val="00C94580"/>
    <w:rsid w:val="00CF66A4"/>
    <w:rsid w:val="00D023C6"/>
    <w:rsid w:val="00D57771"/>
    <w:rsid w:val="00D61EBF"/>
    <w:rsid w:val="00DC3E58"/>
    <w:rsid w:val="00E223E6"/>
    <w:rsid w:val="00E257C6"/>
    <w:rsid w:val="00E425CD"/>
    <w:rsid w:val="00E55A6C"/>
    <w:rsid w:val="00E74943"/>
    <w:rsid w:val="00E94783"/>
    <w:rsid w:val="00E94C7E"/>
    <w:rsid w:val="00EA4FC1"/>
    <w:rsid w:val="00FD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72067"/>
  <w15:chartTrackingRefBased/>
  <w15:docId w15:val="{84AE75DF-5213-4E64-9AEC-6EC07BB7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BE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0BE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A6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62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4">
    <w:name w:val="heading 4"/>
    <w:basedOn w:val="Norml"/>
    <w:next w:val="Norml"/>
    <w:link w:val="Cmsor4Char"/>
    <w:qFormat/>
    <w:rsid w:val="00060BE8"/>
    <w:pPr>
      <w:keepNext/>
      <w:spacing w:before="240" w:after="60"/>
      <w:outlineLvl w:val="3"/>
    </w:pPr>
    <w:rPr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0BE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rsid w:val="00060BE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Q1">
    <w:name w:val="Q1"/>
    <w:basedOn w:val="Norml"/>
    <w:rsid w:val="00060BE8"/>
    <w:pPr>
      <w:jc w:val="both"/>
    </w:pPr>
    <w:rPr>
      <w:rFonts w:ascii="Toronto" w:hAnsi="Toronto"/>
      <w:b w:val="0"/>
      <w:bCs w:val="0"/>
      <w:sz w:val="20"/>
      <w:szCs w:val="20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060BE8"/>
    <w:pPr>
      <w:suppressAutoHyphens/>
      <w:ind w:left="720"/>
    </w:pPr>
    <w:rPr>
      <w:rFonts w:ascii="Calibri" w:eastAsia="Calibri" w:hAnsi="Calibri"/>
      <w:b w:val="0"/>
      <w:bCs w:val="0"/>
      <w:sz w:val="24"/>
      <w:lang w:eastAsia="ar-SA"/>
    </w:rPr>
  </w:style>
  <w:style w:type="paragraph" w:customStyle="1" w:styleId="Listaszerbekezds2">
    <w:name w:val="Listaszerű bekezdés2"/>
    <w:basedOn w:val="Norml"/>
    <w:rsid w:val="00060BE8"/>
    <w:pPr>
      <w:ind w:left="720"/>
      <w:contextualSpacing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basedOn w:val="Bekezdsalapbettpusa"/>
    <w:link w:val="Listaszerbekezds"/>
    <w:uiPriority w:val="34"/>
    <w:qFormat/>
    <w:rsid w:val="00060BE8"/>
    <w:rPr>
      <w:rFonts w:ascii="Calibri" w:eastAsia="Calibri" w:hAnsi="Calibri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Kiemels">
    <w:name w:val="Emphasis"/>
    <w:uiPriority w:val="20"/>
    <w:qFormat/>
    <w:rsid w:val="00C94580"/>
    <w:rPr>
      <w:b/>
    </w:rPr>
  </w:style>
  <w:style w:type="paragraph" w:customStyle="1" w:styleId="XXX">
    <w:name w:val="_XXX"/>
    <w:basedOn w:val="Listaszerbekezds"/>
    <w:link w:val="XXXChar"/>
    <w:rsid w:val="00C94580"/>
    <w:pPr>
      <w:suppressAutoHyphens w:val="0"/>
      <w:spacing w:after="120" w:line="276" w:lineRule="auto"/>
      <w:ind w:left="360" w:hanging="360"/>
      <w:contextualSpacing/>
      <w:jc w:val="both"/>
    </w:pPr>
    <w:rPr>
      <w:rFonts w:cstheme="minorHAnsi"/>
    </w:rPr>
  </w:style>
  <w:style w:type="character" w:customStyle="1" w:styleId="XXXChar">
    <w:name w:val="_XXX Char"/>
    <w:basedOn w:val="ListaszerbekezdsChar"/>
    <w:link w:val="XXX"/>
    <w:rsid w:val="00C94580"/>
    <w:rPr>
      <w:rFonts w:ascii="Calibri" w:eastAsia="Calibri" w:hAnsi="Calibri" w:cstheme="minorHAnsi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20625B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eastAsia="hu-HU"/>
    </w:rPr>
  </w:style>
  <w:style w:type="paragraph" w:customStyle="1" w:styleId="Stlus1">
    <w:name w:val="Stílus1"/>
    <w:basedOn w:val="Norml"/>
    <w:qFormat/>
    <w:rsid w:val="008860E6"/>
    <w:pPr>
      <w:pageBreakBefore/>
      <w:spacing w:after="240" w:line="360" w:lineRule="auto"/>
      <w:jc w:val="center"/>
    </w:pPr>
    <w:rPr>
      <w:szCs w:val="28"/>
    </w:rPr>
  </w:style>
  <w:style w:type="paragraph" w:customStyle="1" w:styleId="Stlus2">
    <w:name w:val="Stílus2"/>
    <w:basedOn w:val="Cmsor4"/>
    <w:qFormat/>
    <w:rsid w:val="008860E6"/>
    <w:pPr>
      <w:spacing w:before="0" w:after="240" w:line="360" w:lineRule="auto"/>
      <w:jc w:val="center"/>
    </w:pPr>
    <w:rPr>
      <w:bCs w:val="0"/>
      <w:color w:val="000000"/>
    </w:rPr>
  </w:style>
  <w:style w:type="paragraph" w:customStyle="1" w:styleId="Stlus3">
    <w:name w:val="Stílus3"/>
    <w:basedOn w:val="Norml"/>
    <w:qFormat/>
    <w:rsid w:val="008860E6"/>
    <w:rPr>
      <w:rFonts w:eastAsia="Calibri"/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A6E4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A6E41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A6E41"/>
    <w:pPr>
      <w:spacing w:after="100"/>
      <w:ind w:left="280"/>
    </w:pPr>
  </w:style>
  <w:style w:type="character" w:styleId="Hiperhivatkozs">
    <w:name w:val="Hyperlink"/>
    <w:basedOn w:val="Bekezdsalapbettpusa"/>
    <w:uiPriority w:val="99"/>
    <w:unhideWhenUsed/>
    <w:rsid w:val="004A6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144D4-F11A-4690-A411-465C5B40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Marcsi</cp:lastModifiedBy>
  <cp:revision>2</cp:revision>
  <dcterms:created xsi:type="dcterms:W3CDTF">2022-01-11T19:16:00Z</dcterms:created>
  <dcterms:modified xsi:type="dcterms:W3CDTF">2022-01-11T19:16:00Z</dcterms:modified>
</cp:coreProperties>
</file>