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C751E" w14:textId="77777777" w:rsidR="003E614F" w:rsidRPr="007469C8" w:rsidRDefault="003E614F" w:rsidP="003E61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69C8">
        <w:rPr>
          <w:rFonts w:ascii="Times New Roman" w:hAnsi="Times New Roman" w:cs="Times New Roman"/>
          <w:b/>
          <w:sz w:val="24"/>
          <w:szCs w:val="24"/>
        </w:rPr>
        <w:t>Matematika</w:t>
      </w:r>
    </w:p>
    <w:p w14:paraId="00636269" w14:textId="412345C2" w:rsidR="003E614F" w:rsidRDefault="003E614F" w:rsidP="003E61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69C8">
        <w:rPr>
          <w:rFonts w:ascii="Times New Roman" w:hAnsi="Times New Roman" w:cs="Times New Roman"/>
          <w:b/>
          <w:sz w:val="24"/>
          <w:szCs w:val="24"/>
        </w:rPr>
        <w:t>Osztályozóvizsga a</w:t>
      </w:r>
      <w:r>
        <w:rPr>
          <w:rFonts w:ascii="Times New Roman" w:hAnsi="Times New Roman" w:cs="Times New Roman"/>
          <w:b/>
          <w:sz w:val="24"/>
          <w:szCs w:val="24"/>
        </w:rPr>
        <w:t>z általános gimnáziumi képzés</w:t>
      </w:r>
      <w:r w:rsidR="00C175F4">
        <w:rPr>
          <w:rFonts w:ascii="Times New Roman" w:hAnsi="Times New Roman" w:cs="Times New Roman"/>
          <w:b/>
          <w:sz w:val="24"/>
          <w:szCs w:val="24"/>
        </w:rPr>
        <w:t xml:space="preserve"> (4 év)</w:t>
      </w:r>
    </w:p>
    <w:p w14:paraId="4855E1D4" w14:textId="40CB468F" w:rsidR="003E614F" w:rsidRPr="007469C8" w:rsidRDefault="003E614F" w:rsidP="003E61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69C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7469C8">
        <w:rPr>
          <w:rFonts w:ascii="Times New Roman" w:hAnsi="Times New Roman" w:cs="Times New Roman"/>
          <w:b/>
          <w:sz w:val="24"/>
          <w:szCs w:val="24"/>
        </w:rPr>
        <w:t>. évfolyamán</w:t>
      </w:r>
    </w:p>
    <w:p w14:paraId="21C56B5E" w14:textId="77777777" w:rsidR="003E614F" w:rsidRDefault="003E614F" w:rsidP="003E614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DB4B776" w14:textId="77777777" w:rsidR="003E614F" w:rsidRDefault="003E614F" w:rsidP="003E61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matematika írásbeli vizsga egy 90 perces feladatlap írásbeli megoldásából áll. Az írásbeli feladatlap tartalmi jellemzői az alábbiak: legalább 6, de legfeljebb 10 feladatból áll, amelyek tananyaga a félév vagy tanév legfontosabb fejezeteinek legalább 75%-át érinti. A feladatok közül két feladat az alapfogalmak, definíciók, egyszerű összefüggések ismeretét ellenőrzi. Legalább négy (egy vagy több kérdésből álló) feladat pedig a vizsga tárgyát képező időszak legfontosabb feladattípusait tartalmazza. Az utóbbi feladatok közül két feladat könnyebb (rutinfeladatok), legalább két feladat pedig az összetettebb feladatok közül való.</w:t>
      </w:r>
    </w:p>
    <w:p w14:paraId="08EEFA32" w14:textId="77777777" w:rsidR="003E614F" w:rsidRDefault="003E614F" w:rsidP="003E61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matematika vizsgatárgy követelményei azonosak az adott évfolyam tantárgyának az intézmény pedagógiai programjában található követelményrendszerével. </w:t>
      </w:r>
    </w:p>
    <w:p w14:paraId="5300F8D9" w14:textId="77777777" w:rsidR="003E614F" w:rsidRPr="00A30598" w:rsidRDefault="003E614F" w:rsidP="003E61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írásbeli vizsga értékelése az alábbi táblázat alapján történik.</w:t>
      </w:r>
    </w:p>
    <w:tbl>
      <w:tblPr>
        <w:tblStyle w:val="Rcsostblzat"/>
        <w:tblW w:w="0" w:type="auto"/>
        <w:tblInd w:w="720" w:type="dxa"/>
        <w:tblLook w:val="04A0" w:firstRow="1" w:lastRow="0" w:firstColumn="1" w:lastColumn="0" w:noHBand="0" w:noVBand="1"/>
      </w:tblPr>
      <w:tblGrid>
        <w:gridCol w:w="2677"/>
        <w:gridCol w:w="2410"/>
      </w:tblGrid>
      <w:tr w:rsidR="003E614F" w14:paraId="1549509C" w14:textId="77777777" w:rsidTr="00B057EC">
        <w:tc>
          <w:tcPr>
            <w:tcW w:w="2677" w:type="dxa"/>
            <w:vAlign w:val="center"/>
          </w:tcPr>
          <w:p w14:paraId="67578EDF" w14:textId="77777777" w:rsidR="003E614F" w:rsidRPr="00A30598" w:rsidRDefault="003E614F" w:rsidP="00B057EC">
            <w:pPr>
              <w:pStyle w:val="Listaszerbekezds"/>
              <w:widowControl w:val="0"/>
              <w:spacing w:after="160" w:line="259" w:lineRule="auto"/>
              <w:ind w:left="0"/>
              <w:contextualSpacing w:val="0"/>
              <w:rPr>
                <w:sz w:val="24"/>
                <w:szCs w:val="24"/>
              </w:rPr>
            </w:pPr>
            <w:r w:rsidRPr="00A30598">
              <w:rPr>
                <w:sz w:val="24"/>
                <w:szCs w:val="24"/>
              </w:rPr>
              <w:t>85 – 100%</w:t>
            </w:r>
          </w:p>
        </w:tc>
        <w:tc>
          <w:tcPr>
            <w:tcW w:w="2410" w:type="dxa"/>
            <w:vAlign w:val="center"/>
          </w:tcPr>
          <w:p w14:paraId="2510EC63" w14:textId="77777777" w:rsidR="003E614F" w:rsidRPr="00A30598" w:rsidRDefault="003E614F" w:rsidP="00B057EC">
            <w:pPr>
              <w:pStyle w:val="Listaszerbekezds"/>
              <w:widowControl w:val="0"/>
              <w:spacing w:after="160" w:line="259" w:lineRule="auto"/>
              <w:ind w:left="0"/>
              <w:contextualSpacing w:val="0"/>
              <w:rPr>
                <w:sz w:val="24"/>
                <w:szCs w:val="24"/>
              </w:rPr>
            </w:pPr>
            <w:r w:rsidRPr="00A30598">
              <w:rPr>
                <w:sz w:val="24"/>
                <w:szCs w:val="24"/>
              </w:rPr>
              <w:t>jeles (5)</w:t>
            </w:r>
          </w:p>
        </w:tc>
      </w:tr>
      <w:tr w:rsidR="003E614F" w14:paraId="72698D04" w14:textId="77777777" w:rsidTr="00B057EC">
        <w:tc>
          <w:tcPr>
            <w:tcW w:w="2677" w:type="dxa"/>
            <w:vAlign w:val="center"/>
          </w:tcPr>
          <w:p w14:paraId="38A61E74" w14:textId="77777777" w:rsidR="003E614F" w:rsidRPr="00A30598" w:rsidRDefault="003E614F" w:rsidP="00B057EC">
            <w:pPr>
              <w:pStyle w:val="Listaszerbekezds"/>
              <w:widowControl w:val="0"/>
              <w:spacing w:after="160" w:line="259" w:lineRule="auto"/>
              <w:ind w:left="0"/>
              <w:contextualSpacing w:val="0"/>
              <w:rPr>
                <w:sz w:val="24"/>
                <w:szCs w:val="24"/>
              </w:rPr>
            </w:pPr>
            <w:r w:rsidRPr="00A30598">
              <w:rPr>
                <w:sz w:val="24"/>
                <w:szCs w:val="24"/>
              </w:rPr>
              <w:t>70 – 84%</w:t>
            </w:r>
          </w:p>
        </w:tc>
        <w:tc>
          <w:tcPr>
            <w:tcW w:w="2410" w:type="dxa"/>
            <w:vAlign w:val="center"/>
          </w:tcPr>
          <w:p w14:paraId="57EB214E" w14:textId="77777777" w:rsidR="003E614F" w:rsidRPr="00A30598" w:rsidRDefault="003E614F" w:rsidP="00B057EC">
            <w:pPr>
              <w:pStyle w:val="Listaszerbekezds"/>
              <w:widowControl w:val="0"/>
              <w:spacing w:after="160" w:line="259" w:lineRule="auto"/>
              <w:ind w:left="0"/>
              <w:contextualSpacing w:val="0"/>
              <w:rPr>
                <w:sz w:val="24"/>
                <w:szCs w:val="24"/>
              </w:rPr>
            </w:pPr>
            <w:r w:rsidRPr="00A30598">
              <w:rPr>
                <w:sz w:val="24"/>
                <w:szCs w:val="24"/>
              </w:rPr>
              <w:t>jó (4)</w:t>
            </w:r>
          </w:p>
        </w:tc>
      </w:tr>
      <w:tr w:rsidR="003E614F" w14:paraId="0B2F774C" w14:textId="77777777" w:rsidTr="00B057EC">
        <w:tc>
          <w:tcPr>
            <w:tcW w:w="2677" w:type="dxa"/>
            <w:vAlign w:val="center"/>
          </w:tcPr>
          <w:p w14:paraId="5653D0EE" w14:textId="77777777" w:rsidR="003E614F" w:rsidRPr="00A30598" w:rsidRDefault="003E614F" w:rsidP="00B057EC">
            <w:pPr>
              <w:pStyle w:val="Listaszerbekezds"/>
              <w:widowControl w:val="0"/>
              <w:spacing w:after="160" w:line="259" w:lineRule="auto"/>
              <w:ind w:left="0"/>
              <w:contextualSpacing w:val="0"/>
              <w:rPr>
                <w:sz w:val="24"/>
                <w:szCs w:val="24"/>
              </w:rPr>
            </w:pPr>
            <w:r w:rsidRPr="00A30598">
              <w:rPr>
                <w:sz w:val="24"/>
                <w:szCs w:val="24"/>
              </w:rPr>
              <w:t>55 – 69%</w:t>
            </w:r>
          </w:p>
        </w:tc>
        <w:tc>
          <w:tcPr>
            <w:tcW w:w="2410" w:type="dxa"/>
            <w:vAlign w:val="center"/>
          </w:tcPr>
          <w:p w14:paraId="68832BAD" w14:textId="77777777" w:rsidR="003E614F" w:rsidRPr="00A30598" w:rsidRDefault="003E614F" w:rsidP="00B057EC">
            <w:pPr>
              <w:pStyle w:val="Listaszerbekezds"/>
              <w:widowControl w:val="0"/>
              <w:spacing w:after="160" w:line="259" w:lineRule="auto"/>
              <w:ind w:left="0"/>
              <w:contextualSpacing w:val="0"/>
              <w:rPr>
                <w:sz w:val="24"/>
                <w:szCs w:val="24"/>
              </w:rPr>
            </w:pPr>
            <w:r w:rsidRPr="00A30598">
              <w:rPr>
                <w:sz w:val="24"/>
                <w:szCs w:val="24"/>
              </w:rPr>
              <w:t>közepes (3)</w:t>
            </w:r>
          </w:p>
        </w:tc>
      </w:tr>
      <w:tr w:rsidR="003E614F" w14:paraId="2CA957B0" w14:textId="77777777" w:rsidTr="00B057EC">
        <w:tc>
          <w:tcPr>
            <w:tcW w:w="2677" w:type="dxa"/>
            <w:vAlign w:val="center"/>
          </w:tcPr>
          <w:p w14:paraId="37006438" w14:textId="77777777" w:rsidR="003E614F" w:rsidRPr="00A30598" w:rsidRDefault="003E614F" w:rsidP="00B057EC">
            <w:pPr>
              <w:pStyle w:val="Listaszerbekezds"/>
              <w:widowControl w:val="0"/>
              <w:spacing w:after="160" w:line="259" w:lineRule="auto"/>
              <w:ind w:left="0"/>
              <w:contextualSpacing w:val="0"/>
              <w:rPr>
                <w:sz w:val="24"/>
                <w:szCs w:val="24"/>
              </w:rPr>
            </w:pPr>
            <w:r w:rsidRPr="00A30598">
              <w:rPr>
                <w:sz w:val="24"/>
                <w:szCs w:val="24"/>
              </w:rPr>
              <w:t>40 – 54%</w:t>
            </w:r>
          </w:p>
        </w:tc>
        <w:tc>
          <w:tcPr>
            <w:tcW w:w="2410" w:type="dxa"/>
            <w:vAlign w:val="center"/>
          </w:tcPr>
          <w:p w14:paraId="2511885E" w14:textId="77777777" w:rsidR="003E614F" w:rsidRPr="00A30598" w:rsidRDefault="003E614F" w:rsidP="00B057EC">
            <w:pPr>
              <w:pStyle w:val="Listaszerbekezds"/>
              <w:widowControl w:val="0"/>
              <w:spacing w:after="160" w:line="259" w:lineRule="auto"/>
              <w:ind w:left="0"/>
              <w:contextualSpacing w:val="0"/>
              <w:rPr>
                <w:sz w:val="24"/>
                <w:szCs w:val="24"/>
              </w:rPr>
            </w:pPr>
            <w:r w:rsidRPr="00A30598">
              <w:rPr>
                <w:sz w:val="24"/>
                <w:szCs w:val="24"/>
              </w:rPr>
              <w:t>elégséges (2)</w:t>
            </w:r>
          </w:p>
        </w:tc>
      </w:tr>
      <w:tr w:rsidR="003E614F" w14:paraId="568F5ACE" w14:textId="77777777" w:rsidTr="00B057EC">
        <w:tc>
          <w:tcPr>
            <w:tcW w:w="2677" w:type="dxa"/>
            <w:vAlign w:val="center"/>
          </w:tcPr>
          <w:p w14:paraId="7795D719" w14:textId="77777777" w:rsidR="003E614F" w:rsidRPr="00A30598" w:rsidRDefault="003E614F" w:rsidP="00B057EC">
            <w:pPr>
              <w:pStyle w:val="Listaszerbekezds"/>
              <w:widowControl w:val="0"/>
              <w:spacing w:after="160" w:line="259" w:lineRule="auto"/>
              <w:ind w:left="0"/>
              <w:contextualSpacing w:val="0"/>
              <w:rPr>
                <w:sz w:val="24"/>
                <w:szCs w:val="24"/>
              </w:rPr>
            </w:pPr>
            <w:r w:rsidRPr="00A30598">
              <w:rPr>
                <w:sz w:val="24"/>
                <w:szCs w:val="24"/>
              </w:rPr>
              <w:t xml:space="preserve">  0 – 39%</w:t>
            </w:r>
          </w:p>
        </w:tc>
        <w:tc>
          <w:tcPr>
            <w:tcW w:w="2410" w:type="dxa"/>
            <w:vAlign w:val="center"/>
          </w:tcPr>
          <w:p w14:paraId="4A69C3F5" w14:textId="77777777" w:rsidR="003E614F" w:rsidRPr="00A30598" w:rsidRDefault="003E614F" w:rsidP="00B057EC">
            <w:pPr>
              <w:pStyle w:val="Listaszerbekezds"/>
              <w:widowControl w:val="0"/>
              <w:spacing w:after="160" w:line="259" w:lineRule="auto"/>
              <w:ind w:left="0"/>
              <w:contextualSpacing w:val="0"/>
              <w:rPr>
                <w:sz w:val="24"/>
                <w:szCs w:val="24"/>
              </w:rPr>
            </w:pPr>
            <w:r w:rsidRPr="00A30598">
              <w:rPr>
                <w:sz w:val="24"/>
                <w:szCs w:val="24"/>
              </w:rPr>
              <w:t>elégtelen (1)</w:t>
            </w:r>
          </w:p>
        </w:tc>
      </w:tr>
    </w:tbl>
    <w:p w14:paraId="549B71A4" w14:textId="77777777" w:rsidR="003E614F" w:rsidRDefault="003E614F" w:rsidP="003E614F">
      <w:pPr>
        <w:widowControl w:val="0"/>
        <w:jc w:val="both"/>
        <w:rPr>
          <w:sz w:val="24"/>
          <w:szCs w:val="24"/>
        </w:rPr>
      </w:pPr>
    </w:p>
    <w:p w14:paraId="6A63947D" w14:textId="77777777" w:rsidR="003E614F" w:rsidRDefault="003E614F" w:rsidP="003E614F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421BBF">
        <w:rPr>
          <w:rFonts w:ascii="Times New Roman" w:hAnsi="Times New Roman" w:cs="Times New Roman"/>
          <w:sz w:val="24"/>
          <w:szCs w:val="24"/>
        </w:rPr>
        <w:t>Ha a tanuló az írásbeli vizsgán nem éri el az elégségeshez szükséges 40 %-ot, akkor szóbeli vizsgát kell tennie</w:t>
      </w:r>
      <w:r>
        <w:rPr>
          <w:rFonts w:ascii="Times New Roman" w:hAnsi="Times New Roman" w:cs="Times New Roman"/>
          <w:sz w:val="24"/>
          <w:szCs w:val="24"/>
        </w:rPr>
        <w:t xml:space="preserve"> az adott évfolyam tananyagából.</w:t>
      </w:r>
    </w:p>
    <w:p w14:paraId="09447F8B" w14:textId="77777777" w:rsidR="003E614F" w:rsidRDefault="003E614F" w:rsidP="003E614F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matematika tételek között szerepel két fogalom értelmezése, egy könnyebb és egy összetetteb (egy vagy több kérdésből álló) feladat szerepel a meghatározott követelmények alapján.</w:t>
      </w:r>
    </w:p>
    <w:p w14:paraId="23DD9BD7" w14:textId="77777777" w:rsidR="003E614F" w:rsidRDefault="003E614F" w:rsidP="003E614F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írásbeli eredménye 2/3, a szóbeli eredménye 1/3 arányban számít a végső értékelésnél, a matematika érettségihez hasonlóan.</w:t>
      </w:r>
    </w:p>
    <w:p w14:paraId="07B03E42" w14:textId="77777777" w:rsidR="003E614F" w:rsidRDefault="003E614F" w:rsidP="003E61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matematika vizsgatárgy követelményei azonosak az adott évfolyam tantárgyának az intézmény pedagógiai programjában található követelményrendszerével. </w:t>
      </w:r>
    </w:p>
    <w:p w14:paraId="0F511178" w14:textId="77777777" w:rsidR="003E614F" w:rsidRDefault="003E614F" w:rsidP="003E61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alábbiakban ezt foglaljuk össze.</w:t>
      </w:r>
    </w:p>
    <w:p w14:paraId="3417D181" w14:textId="77777777" w:rsidR="003E614F" w:rsidRDefault="003E614F" w:rsidP="003E614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0CD2273" w14:textId="77777777" w:rsidR="003E614F" w:rsidRPr="00AD39C6" w:rsidRDefault="003E614F" w:rsidP="003E614F">
      <w:pPr>
        <w:spacing w:before="120"/>
        <w:rPr>
          <w:rFonts w:ascii="Times New Roman" w:eastAsia="Calibri" w:hAnsi="Times New Roman" w:cs="Times New Roman"/>
          <w:i/>
          <w:sz w:val="24"/>
          <w:szCs w:val="24"/>
        </w:rPr>
      </w:pPr>
      <w:r w:rsidRPr="00AD39C6">
        <w:rPr>
          <w:rFonts w:ascii="Times New Roman" w:eastAsia="Calibri" w:hAnsi="Times New Roman" w:cs="Times New Roman"/>
          <w:i/>
          <w:sz w:val="24"/>
          <w:szCs w:val="24"/>
        </w:rPr>
        <w:t>Gondolkodási és megismerési módszerek</w:t>
      </w:r>
    </w:p>
    <w:p w14:paraId="28AF4E6D" w14:textId="77777777" w:rsidR="003E614F" w:rsidRPr="00AD39C6" w:rsidRDefault="003E614F" w:rsidP="003E614F">
      <w:pPr>
        <w:numPr>
          <w:ilvl w:val="0"/>
          <w:numId w:val="1"/>
        </w:numPr>
        <w:spacing w:after="0" w:line="240" w:lineRule="auto"/>
        <w:ind w:left="167" w:hanging="142"/>
        <w:rPr>
          <w:rFonts w:ascii="Times New Roman" w:eastAsia="Calibri" w:hAnsi="Times New Roman" w:cs="Times New Roman"/>
          <w:sz w:val="24"/>
          <w:szCs w:val="24"/>
        </w:rPr>
      </w:pPr>
      <w:r w:rsidRPr="00AD39C6">
        <w:rPr>
          <w:rFonts w:ascii="Times New Roman" w:eastAsia="Calibri" w:hAnsi="Times New Roman" w:cs="Times New Roman"/>
          <w:sz w:val="24"/>
          <w:szCs w:val="24"/>
        </w:rPr>
        <w:t>Halmazműveletek alkalmazása számhalmazokra, ponthalmazokra, intervallumokra, véges és végtelen halmazokra.</w:t>
      </w:r>
      <w:r>
        <w:rPr>
          <w:rFonts w:ascii="Times New Roman" w:eastAsia="Calibri" w:hAnsi="Times New Roman" w:cs="Times New Roman"/>
          <w:sz w:val="24"/>
          <w:szCs w:val="24"/>
        </w:rPr>
        <w:br/>
      </w:r>
    </w:p>
    <w:p w14:paraId="68606B5C" w14:textId="77777777" w:rsidR="003E614F" w:rsidRPr="00AD39C6" w:rsidRDefault="003E614F" w:rsidP="003E614F">
      <w:pPr>
        <w:rPr>
          <w:rFonts w:ascii="Times New Roman" w:hAnsi="Times New Roman" w:cs="Times New Roman"/>
          <w:i/>
          <w:sz w:val="24"/>
          <w:szCs w:val="24"/>
        </w:rPr>
      </w:pPr>
      <w:r w:rsidRPr="00AD39C6">
        <w:rPr>
          <w:rFonts w:ascii="Times New Roman" w:hAnsi="Times New Roman" w:cs="Times New Roman"/>
          <w:i/>
          <w:sz w:val="24"/>
          <w:szCs w:val="24"/>
        </w:rPr>
        <w:t>Számelmélet, algebra</w:t>
      </w:r>
    </w:p>
    <w:p w14:paraId="5603985D" w14:textId="77777777" w:rsidR="003E614F" w:rsidRPr="00AD39C6" w:rsidRDefault="003E614F" w:rsidP="003E614F">
      <w:pPr>
        <w:numPr>
          <w:ilvl w:val="0"/>
          <w:numId w:val="2"/>
        </w:numPr>
        <w:spacing w:after="0" w:line="240" w:lineRule="auto"/>
        <w:ind w:left="167" w:hanging="142"/>
        <w:rPr>
          <w:rFonts w:ascii="Times New Roman" w:eastAsia="Calibri" w:hAnsi="Times New Roman" w:cs="Times New Roman"/>
          <w:sz w:val="24"/>
          <w:szCs w:val="24"/>
        </w:rPr>
      </w:pPr>
      <w:r w:rsidRPr="00AD39C6">
        <w:rPr>
          <w:rFonts w:ascii="Times New Roman" w:eastAsia="Calibri" w:hAnsi="Times New Roman" w:cs="Times New Roman"/>
          <w:sz w:val="24"/>
          <w:szCs w:val="24"/>
        </w:rPr>
        <w:lastRenderedPageBreak/>
        <w:t>Racionális és irracionális számok – a valós számok halmazának szemléletes fogalma.</w:t>
      </w:r>
    </w:p>
    <w:p w14:paraId="62F90FDC" w14:textId="77777777" w:rsidR="003E614F" w:rsidRPr="00AD39C6" w:rsidRDefault="003E614F" w:rsidP="003E614F">
      <w:pPr>
        <w:numPr>
          <w:ilvl w:val="0"/>
          <w:numId w:val="2"/>
        </w:numPr>
        <w:spacing w:after="0" w:line="240" w:lineRule="auto"/>
        <w:ind w:left="167" w:hanging="142"/>
        <w:rPr>
          <w:rFonts w:ascii="Times New Roman" w:eastAsia="Calibri" w:hAnsi="Times New Roman" w:cs="Times New Roman"/>
          <w:sz w:val="24"/>
          <w:szCs w:val="24"/>
        </w:rPr>
      </w:pPr>
      <w:r w:rsidRPr="00AD39C6">
        <w:rPr>
          <w:rFonts w:ascii="Times New Roman" w:eastAsia="Calibri" w:hAnsi="Times New Roman" w:cs="Times New Roman"/>
          <w:sz w:val="24"/>
          <w:szCs w:val="24"/>
        </w:rPr>
        <w:t>Számok normálalakja, normálalakkal műveletek végzése.</w:t>
      </w:r>
    </w:p>
    <w:p w14:paraId="07E2503B" w14:textId="77777777" w:rsidR="003E614F" w:rsidRPr="00AD39C6" w:rsidRDefault="003E614F" w:rsidP="003E614F">
      <w:pPr>
        <w:numPr>
          <w:ilvl w:val="0"/>
          <w:numId w:val="2"/>
        </w:numPr>
        <w:spacing w:after="0" w:line="240" w:lineRule="auto"/>
        <w:ind w:left="167" w:hanging="142"/>
        <w:rPr>
          <w:rFonts w:ascii="Times New Roman" w:eastAsia="Calibri" w:hAnsi="Times New Roman" w:cs="Times New Roman"/>
          <w:sz w:val="24"/>
          <w:szCs w:val="24"/>
        </w:rPr>
      </w:pPr>
      <w:r w:rsidRPr="00AD39C6">
        <w:rPr>
          <w:rFonts w:ascii="Times New Roman" w:eastAsia="Calibri" w:hAnsi="Times New Roman" w:cs="Times New Roman"/>
          <w:sz w:val="24"/>
          <w:szCs w:val="24"/>
        </w:rPr>
        <w:t xml:space="preserve">Arányosság, százalékszámítás </w:t>
      </w:r>
    </w:p>
    <w:p w14:paraId="102C8ABA" w14:textId="77777777" w:rsidR="003E614F" w:rsidRPr="00AD39C6" w:rsidRDefault="003E614F" w:rsidP="003E614F">
      <w:pPr>
        <w:numPr>
          <w:ilvl w:val="0"/>
          <w:numId w:val="2"/>
        </w:numPr>
        <w:spacing w:after="0" w:line="240" w:lineRule="auto"/>
        <w:ind w:left="167" w:hanging="142"/>
        <w:rPr>
          <w:rFonts w:ascii="Times New Roman" w:eastAsia="Calibri" w:hAnsi="Times New Roman" w:cs="Times New Roman"/>
          <w:sz w:val="24"/>
          <w:szCs w:val="24"/>
        </w:rPr>
      </w:pPr>
      <w:r w:rsidRPr="00AD39C6">
        <w:rPr>
          <w:rFonts w:ascii="Times New Roman" w:eastAsia="Calibri" w:hAnsi="Times New Roman" w:cs="Times New Roman"/>
          <w:sz w:val="24"/>
          <w:szCs w:val="24"/>
        </w:rPr>
        <w:t>Biztos műveletvégzés, műveletek sorrendje, zárójelek használata.</w:t>
      </w:r>
    </w:p>
    <w:p w14:paraId="17D2CA41" w14:textId="77777777" w:rsidR="003E614F" w:rsidRPr="00AD39C6" w:rsidRDefault="003E614F" w:rsidP="003E614F">
      <w:pPr>
        <w:numPr>
          <w:ilvl w:val="0"/>
          <w:numId w:val="2"/>
        </w:numPr>
        <w:spacing w:after="0" w:line="240" w:lineRule="auto"/>
        <w:ind w:left="167" w:hanging="142"/>
        <w:rPr>
          <w:rFonts w:ascii="Times New Roman" w:eastAsia="Calibri" w:hAnsi="Times New Roman" w:cs="Times New Roman"/>
          <w:sz w:val="24"/>
          <w:szCs w:val="24"/>
        </w:rPr>
      </w:pPr>
      <w:r w:rsidRPr="00AD39C6">
        <w:rPr>
          <w:rFonts w:ascii="Times New Roman" w:eastAsia="Calibri" w:hAnsi="Times New Roman" w:cs="Times New Roman"/>
          <w:sz w:val="24"/>
          <w:szCs w:val="24"/>
        </w:rPr>
        <w:t>Algebrai kifejezésekkel végzett műveletek, azonosságok alkalmazása.</w:t>
      </w:r>
    </w:p>
    <w:p w14:paraId="0CA5DA6F" w14:textId="77777777" w:rsidR="003E614F" w:rsidRPr="00AD39C6" w:rsidRDefault="003E614F" w:rsidP="003E614F">
      <w:pPr>
        <w:numPr>
          <w:ilvl w:val="0"/>
          <w:numId w:val="2"/>
        </w:numPr>
        <w:spacing w:after="0" w:line="240" w:lineRule="auto"/>
        <w:ind w:left="167" w:hanging="142"/>
        <w:rPr>
          <w:rFonts w:ascii="Times New Roman" w:eastAsia="Calibri" w:hAnsi="Times New Roman" w:cs="Times New Roman"/>
          <w:sz w:val="24"/>
          <w:szCs w:val="24"/>
        </w:rPr>
      </w:pPr>
      <w:r w:rsidRPr="00AD39C6">
        <w:rPr>
          <w:rFonts w:ascii="Times New Roman" w:eastAsia="Calibri" w:hAnsi="Times New Roman" w:cs="Times New Roman"/>
          <w:sz w:val="24"/>
          <w:szCs w:val="24"/>
        </w:rPr>
        <w:t>Első egyenletek, egyenlőtlenségek, egyenletrendszerek megoldási módszereinek használata. Szöveges feladatok megoldása.</w:t>
      </w:r>
    </w:p>
    <w:p w14:paraId="51B99E5A" w14:textId="77777777" w:rsidR="003E614F" w:rsidRPr="00AD39C6" w:rsidRDefault="003E614F" w:rsidP="003E614F">
      <w:pPr>
        <w:numPr>
          <w:ilvl w:val="0"/>
          <w:numId w:val="2"/>
        </w:numPr>
        <w:spacing w:after="0" w:line="240" w:lineRule="auto"/>
        <w:ind w:left="167" w:hanging="142"/>
        <w:rPr>
          <w:rFonts w:ascii="Times New Roman" w:eastAsia="Calibri" w:hAnsi="Times New Roman" w:cs="Times New Roman"/>
          <w:sz w:val="24"/>
          <w:szCs w:val="24"/>
        </w:rPr>
      </w:pPr>
      <w:r w:rsidRPr="00AD39C6">
        <w:rPr>
          <w:rFonts w:ascii="Times New Roman" w:eastAsia="Calibri" w:hAnsi="Times New Roman" w:cs="Times New Roman"/>
          <w:sz w:val="24"/>
          <w:szCs w:val="24"/>
        </w:rPr>
        <w:t>A számológép használata.</w:t>
      </w:r>
      <w:r>
        <w:rPr>
          <w:rFonts w:ascii="Times New Roman" w:eastAsia="Calibri" w:hAnsi="Times New Roman" w:cs="Times New Roman"/>
          <w:sz w:val="24"/>
          <w:szCs w:val="24"/>
        </w:rPr>
        <w:br/>
      </w:r>
    </w:p>
    <w:p w14:paraId="58FCCE37" w14:textId="77777777" w:rsidR="003E614F" w:rsidRPr="00AD39C6" w:rsidRDefault="003E614F" w:rsidP="003E614F">
      <w:pPr>
        <w:rPr>
          <w:rFonts w:ascii="Times New Roman" w:hAnsi="Times New Roman" w:cs="Times New Roman"/>
          <w:i/>
          <w:sz w:val="24"/>
          <w:szCs w:val="24"/>
        </w:rPr>
      </w:pPr>
      <w:r w:rsidRPr="00AD39C6">
        <w:rPr>
          <w:rFonts w:ascii="Times New Roman" w:hAnsi="Times New Roman" w:cs="Times New Roman"/>
          <w:i/>
          <w:sz w:val="24"/>
          <w:szCs w:val="24"/>
        </w:rPr>
        <w:t>Geometria</w:t>
      </w:r>
    </w:p>
    <w:p w14:paraId="758006EB" w14:textId="77777777" w:rsidR="003E614F" w:rsidRPr="00AD39C6" w:rsidRDefault="003E614F" w:rsidP="003E614F">
      <w:pPr>
        <w:numPr>
          <w:ilvl w:val="0"/>
          <w:numId w:val="3"/>
        </w:numPr>
        <w:spacing w:after="0" w:line="240" w:lineRule="auto"/>
        <w:ind w:left="167" w:hanging="142"/>
        <w:rPr>
          <w:rFonts w:ascii="Times New Roman" w:eastAsia="Calibri" w:hAnsi="Times New Roman" w:cs="Times New Roman"/>
          <w:sz w:val="24"/>
          <w:szCs w:val="24"/>
        </w:rPr>
      </w:pPr>
      <w:r w:rsidRPr="00AD39C6">
        <w:rPr>
          <w:rFonts w:ascii="Times New Roman" w:eastAsia="Calibri" w:hAnsi="Times New Roman" w:cs="Times New Roman"/>
          <w:sz w:val="24"/>
          <w:szCs w:val="24"/>
        </w:rPr>
        <w:t>Térelemek ismerete, a távolság és szög fogalmának értése, ismerete, a távolság és a szög mérése.</w:t>
      </w:r>
    </w:p>
    <w:p w14:paraId="4B9657A3" w14:textId="77777777" w:rsidR="003E614F" w:rsidRPr="00AD39C6" w:rsidRDefault="003E614F" w:rsidP="003E614F">
      <w:pPr>
        <w:numPr>
          <w:ilvl w:val="0"/>
          <w:numId w:val="3"/>
        </w:numPr>
        <w:spacing w:after="0" w:line="240" w:lineRule="auto"/>
        <w:ind w:left="167" w:hanging="142"/>
        <w:rPr>
          <w:rFonts w:ascii="Times New Roman" w:eastAsia="Calibri" w:hAnsi="Times New Roman" w:cs="Times New Roman"/>
          <w:sz w:val="24"/>
          <w:szCs w:val="24"/>
        </w:rPr>
      </w:pPr>
      <w:r w:rsidRPr="00AD39C6">
        <w:rPr>
          <w:rFonts w:ascii="Times New Roman" w:eastAsia="Calibri" w:hAnsi="Times New Roman" w:cs="Times New Roman"/>
          <w:sz w:val="24"/>
          <w:szCs w:val="24"/>
        </w:rPr>
        <w:t>A kör és részeinek ismerete.</w:t>
      </w:r>
    </w:p>
    <w:p w14:paraId="61ACE234" w14:textId="77777777" w:rsidR="003E614F" w:rsidRPr="00AD39C6" w:rsidRDefault="003E614F" w:rsidP="003E614F">
      <w:pPr>
        <w:numPr>
          <w:ilvl w:val="0"/>
          <w:numId w:val="3"/>
        </w:numPr>
        <w:spacing w:after="0" w:line="240" w:lineRule="auto"/>
        <w:ind w:left="167" w:hanging="142"/>
        <w:rPr>
          <w:rFonts w:ascii="Times New Roman" w:eastAsia="Calibri" w:hAnsi="Times New Roman" w:cs="Times New Roman"/>
          <w:sz w:val="24"/>
          <w:szCs w:val="24"/>
        </w:rPr>
      </w:pPr>
      <w:r w:rsidRPr="00AD39C6">
        <w:rPr>
          <w:rFonts w:ascii="Times New Roman" w:eastAsia="Calibri" w:hAnsi="Times New Roman" w:cs="Times New Roman"/>
          <w:sz w:val="24"/>
          <w:szCs w:val="24"/>
        </w:rPr>
        <w:t>Háromszögek szögeinek, nevezetes vonalainak, köreinek ismerete. Az ismeretek alkalmazása számítási, szerkesztési és bizonyítási feladatokban.</w:t>
      </w:r>
    </w:p>
    <w:p w14:paraId="406EC480" w14:textId="77777777" w:rsidR="003E614F" w:rsidRPr="00AD39C6" w:rsidRDefault="003E614F" w:rsidP="003E614F">
      <w:pPr>
        <w:numPr>
          <w:ilvl w:val="0"/>
          <w:numId w:val="3"/>
        </w:numPr>
        <w:spacing w:after="0" w:line="240" w:lineRule="auto"/>
        <w:ind w:left="167" w:hanging="142"/>
        <w:rPr>
          <w:rFonts w:ascii="Times New Roman" w:eastAsia="Calibri" w:hAnsi="Times New Roman" w:cs="Times New Roman"/>
          <w:sz w:val="24"/>
          <w:szCs w:val="24"/>
        </w:rPr>
      </w:pPr>
      <w:r w:rsidRPr="00AD39C6">
        <w:rPr>
          <w:rFonts w:ascii="Times New Roman" w:eastAsia="Calibri" w:hAnsi="Times New Roman" w:cs="Times New Roman"/>
          <w:sz w:val="24"/>
          <w:szCs w:val="24"/>
        </w:rPr>
        <w:t>A Pitagorasz-tétel és a Thalész-tétel alkalmazásai.</w:t>
      </w:r>
      <w:r>
        <w:rPr>
          <w:rFonts w:ascii="Times New Roman" w:eastAsia="Calibri" w:hAnsi="Times New Roman" w:cs="Times New Roman"/>
          <w:sz w:val="24"/>
          <w:szCs w:val="24"/>
        </w:rPr>
        <w:br/>
      </w:r>
    </w:p>
    <w:p w14:paraId="747533A5" w14:textId="77777777" w:rsidR="003E614F" w:rsidRPr="00AD39C6" w:rsidRDefault="003E614F" w:rsidP="003E614F">
      <w:pPr>
        <w:rPr>
          <w:rFonts w:ascii="Times New Roman" w:hAnsi="Times New Roman" w:cs="Times New Roman"/>
          <w:i/>
          <w:sz w:val="24"/>
          <w:szCs w:val="24"/>
        </w:rPr>
      </w:pPr>
      <w:r w:rsidRPr="00AD39C6">
        <w:rPr>
          <w:rFonts w:ascii="Times New Roman" w:hAnsi="Times New Roman" w:cs="Times New Roman"/>
          <w:i/>
          <w:sz w:val="24"/>
          <w:szCs w:val="24"/>
        </w:rPr>
        <w:t>Függvények, az analízis elemei</w:t>
      </w:r>
    </w:p>
    <w:p w14:paraId="4F4B3647" w14:textId="77777777" w:rsidR="003E614F" w:rsidRPr="00AD39C6" w:rsidRDefault="003E614F" w:rsidP="003E614F">
      <w:pPr>
        <w:numPr>
          <w:ilvl w:val="0"/>
          <w:numId w:val="4"/>
        </w:numPr>
        <w:spacing w:after="0" w:line="240" w:lineRule="auto"/>
        <w:ind w:left="167" w:hanging="142"/>
        <w:rPr>
          <w:rFonts w:ascii="Times New Roman" w:eastAsia="Calibri" w:hAnsi="Times New Roman" w:cs="Times New Roman"/>
          <w:sz w:val="24"/>
          <w:szCs w:val="24"/>
        </w:rPr>
      </w:pPr>
      <w:r w:rsidRPr="00AD39C6">
        <w:rPr>
          <w:rFonts w:ascii="Times New Roman" w:eastAsia="Calibri" w:hAnsi="Times New Roman" w:cs="Times New Roman"/>
          <w:sz w:val="24"/>
          <w:szCs w:val="24"/>
        </w:rPr>
        <w:t>A függvény fogalmának mélyülése. Új függvényjellemzők ismerete: korlátosság, paritás.</w:t>
      </w:r>
    </w:p>
    <w:p w14:paraId="136E2D05" w14:textId="77777777" w:rsidR="003E614F" w:rsidRPr="00AD39C6" w:rsidRDefault="003E614F" w:rsidP="003E614F">
      <w:pPr>
        <w:numPr>
          <w:ilvl w:val="0"/>
          <w:numId w:val="4"/>
        </w:numPr>
        <w:spacing w:after="0" w:line="240" w:lineRule="auto"/>
        <w:ind w:left="167" w:hanging="142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D39C6">
        <w:rPr>
          <w:rFonts w:ascii="Times New Roman" w:eastAsia="Calibri" w:hAnsi="Times New Roman" w:cs="Times New Roman"/>
          <w:sz w:val="24"/>
          <w:szCs w:val="24"/>
        </w:rPr>
        <w:t>Többlépéses függvénytranszformációk elvégzése</w:t>
      </w:r>
      <w:r w:rsidRPr="00AD39C6">
        <w:rPr>
          <w:rFonts w:ascii="Times New Roman" w:hAnsi="Times New Roman" w:cs="Times New Roman"/>
          <w:position w:val="-10"/>
          <w:sz w:val="24"/>
          <w:szCs w:val="24"/>
        </w:rPr>
        <w:object w:dxaOrig="840" w:dyaOrig="340" w14:anchorId="4AE7C27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9pt;height:15.55pt" o:ole="">
            <v:imagedata r:id="rId5" o:title=""/>
          </v:shape>
          <o:OLEObject Type="Embed" ProgID="Equation.3" ShapeID="_x0000_i1025" DrawAspect="Content" ObjectID="_1703604631" r:id="rId6"/>
        </w:object>
      </w:r>
      <w:r w:rsidRPr="00AD39C6">
        <w:rPr>
          <w:rFonts w:ascii="Times New Roman" w:hAnsi="Times New Roman" w:cs="Times New Roman"/>
          <w:sz w:val="24"/>
          <w:szCs w:val="24"/>
        </w:rPr>
        <w:t xml:space="preserve">; </w:t>
      </w:r>
      <w:r w:rsidRPr="00AD39C6">
        <w:rPr>
          <w:rFonts w:ascii="Times New Roman" w:hAnsi="Times New Roman" w:cs="Times New Roman"/>
          <w:position w:val="-10"/>
          <w:sz w:val="24"/>
          <w:szCs w:val="24"/>
        </w:rPr>
        <w:object w:dxaOrig="840" w:dyaOrig="340" w14:anchorId="381C19C9">
          <v:shape id="_x0000_i1026" type="#_x0000_t75" style="width:40.9pt;height:15.55pt" o:ole="">
            <v:imagedata r:id="rId7" o:title=""/>
          </v:shape>
          <o:OLEObject Type="Embed" ProgID="Equation.3" ShapeID="_x0000_i1026" DrawAspect="Content" ObjectID="_1703604632" r:id="rId8"/>
        </w:object>
      </w:r>
      <w:r w:rsidRPr="00AD39C6">
        <w:rPr>
          <w:rFonts w:ascii="Times New Roman" w:hAnsi="Times New Roman" w:cs="Times New Roman"/>
          <w:sz w:val="24"/>
          <w:szCs w:val="24"/>
        </w:rPr>
        <w:t xml:space="preserve">; </w:t>
      </w:r>
      <w:r w:rsidRPr="00AD39C6">
        <w:rPr>
          <w:rFonts w:ascii="Times New Roman" w:hAnsi="Times New Roman" w:cs="Times New Roman"/>
          <w:position w:val="-10"/>
          <w:sz w:val="24"/>
          <w:szCs w:val="24"/>
        </w:rPr>
        <w:object w:dxaOrig="740" w:dyaOrig="340" w14:anchorId="29160398">
          <v:shape id="_x0000_i1027" type="#_x0000_t75" style="width:36.25pt;height:15.55pt" o:ole="">
            <v:imagedata r:id="rId9" o:title=""/>
          </v:shape>
          <o:OLEObject Type="Embed" ProgID="Equation.3" ShapeID="_x0000_i1027" DrawAspect="Content" ObjectID="_1703604633" r:id="rId10"/>
        </w:object>
      </w:r>
      <w:r w:rsidRPr="00AD39C6">
        <w:rPr>
          <w:rFonts w:ascii="Times New Roman" w:hAnsi="Times New Roman" w:cs="Times New Roman"/>
          <w:sz w:val="24"/>
          <w:szCs w:val="24"/>
        </w:rPr>
        <w:t xml:space="preserve">; </w:t>
      </w:r>
      <w:r w:rsidRPr="00AD39C6">
        <w:rPr>
          <w:rFonts w:ascii="Times New Roman" w:hAnsi="Times New Roman" w:cs="Times New Roman"/>
          <w:position w:val="-10"/>
          <w:sz w:val="24"/>
          <w:szCs w:val="24"/>
        </w:rPr>
        <w:object w:dxaOrig="740" w:dyaOrig="340" w14:anchorId="4C94B450">
          <v:shape id="_x0000_i1028" type="#_x0000_t75" style="width:36.25pt;height:15.55pt" o:ole="">
            <v:imagedata r:id="rId11" o:title=""/>
          </v:shape>
          <o:OLEObject Type="Embed" ProgID="Equation.3" ShapeID="_x0000_i1028" DrawAspect="Content" ObjectID="_1703604634" r:id="rId12"/>
        </w:object>
      </w:r>
      <w:r w:rsidRPr="00AD39C6">
        <w:rPr>
          <w:rFonts w:ascii="Times New Roman" w:hAnsi="Times New Roman" w:cs="Times New Roman"/>
          <w:sz w:val="24"/>
          <w:szCs w:val="24"/>
        </w:rPr>
        <w:t xml:space="preserve">; </w:t>
      </w:r>
      <w:r w:rsidRPr="00AD39C6">
        <w:rPr>
          <w:rFonts w:ascii="Times New Roman" w:hAnsi="Times New Roman" w:cs="Times New Roman"/>
          <w:position w:val="-14"/>
          <w:sz w:val="24"/>
          <w:szCs w:val="24"/>
        </w:rPr>
        <w:object w:dxaOrig="580" w:dyaOrig="400" w14:anchorId="7FD62F95">
          <v:shape id="_x0000_i1029" type="#_x0000_t75" style="width:31.1pt;height:20.2pt" o:ole="">
            <v:imagedata r:id="rId13" o:title=""/>
          </v:shape>
          <o:OLEObject Type="Embed" ProgID="Equation.3" ShapeID="_x0000_i1029" DrawAspect="Content" ObjectID="_1703604635" r:id="rId14"/>
        </w:object>
      </w:r>
      <w:r w:rsidRPr="00AD39C6">
        <w:rPr>
          <w:rFonts w:ascii="Times New Roman" w:hAnsi="Times New Roman" w:cs="Times New Roman"/>
          <w:sz w:val="24"/>
          <w:szCs w:val="24"/>
        </w:rPr>
        <w:t xml:space="preserve"> felhasználásával.</w:t>
      </w:r>
    </w:p>
    <w:p w14:paraId="04C1C986" w14:textId="77777777" w:rsidR="003E614F" w:rsidRPr="00AD39C6" w:rsidRDefault="003E614F" w:rsidP="003E614F">
      <w:pPr>
        <w:jc w:val="both"/>
        <w:rPr>
          <w:rFonts w:ascii="Times New Roman" w:hAnsi="Times New Roman" w:cs="Times New Roman"/>
          <w:sz w:val="24"/>
          <w:szCs w:val="24"/>
        </w:rPr>
      </w:pPr>
      <w:r w:rsidRPr="00AD39C6">
        <w:rPr>
          <w:rFonts w:ascii="Times New Roman" w:eastAsia="Calibri" w:hAnsi="Times New Roman" w:cs="Times New Roman"/>
          <w:sz w:val="24"/>
          <w:szCs w:val="24"/>
        </w:rPr>
        <w:t>Mindennapjainkhoz, más tantárgyakhoz kapcsolódó folyamatok elemzése a megfelelő függvény grafikonja alapján.</w:t>
      </w:r>
    </w:p>
    <w:p w14:paraId="1C3B43EA" w14:textId="77777777" w:rsidR="00602A27" w:rsidRDefault="00602A27"/>
    <w:sectPr w:rsidR="00602A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F5A23"/>
    <w:multiLevelType w:val="hybridMultilevel"/>
    <w:tmpl w:val="5074E93C"/>
    <w:lvl w:ilvl="0" w:tplc="46EAF8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B86667"/>
    <w:multiLevelType w:val="hybridMultilevel"/>
    <w:tmpl w:val="9208AE92"/>
    <w:lvl w:ilvl="0" w:tplc="46EAF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3A2473"/>
    <w:multiLevelType w:val="hybridMultilevel"/>
    <w:tmpl w:val="07302564"/>
    <w:lvl w:ilvl="0" w:tplc="46EAF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42374E"/>
    <w:multiLevelType w:val="hybridMultilevel"/>
    <w:tmpl w:val="FA927ED2"/>
    <w:lvl w:ilvl="0" w:tplc="46EAF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14F"/>
    <w:rsid w:val="003E614F"/>
    <w:rsid w:val="00602A27"/>
    <w:rsid w:val="00C175F4"/>
    <w:rsid w:val="00CE0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3ACEC"/>
  <w15:chartTrackingRefBased/>
  <w15:docId w15:val="{82A29D7B-C877-45FB-8E2B-0C97DD9CC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E614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E614F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</w:rPr>
  </w:style>
  <w:style w:type="table" w:styleId="Rcsostblzat">
    <w:name w:val="Table Grid"/>
    <w:basedOn w:val="Normltblzat"/>
    <w:uiPriority w:val="39"/>
    <w:rsid w:val="003E6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fontTable" Target="fontTable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384</Words>
  <Characters>2653</Characters>
  <Application>Microsoft Office Word</Application>
  <DocSecurity>0</DocSecurity>
  <Lines>22</Lines>
  <Paragraphs>6</Paragraphs>
  <ScaleCrop>false</ScaleCrop>
  <Company/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pmartonmaria@sulid.hu</dc:creator>
  <cp:keywords/>
  <dc:description/>
  <cp:lastModifiedBy>pmartonmaria@sulid.hu</cp:lastModifiedBy>
  <cp:revision>3</cp:revision>
  <dcterms:created xsi:type="dcterms:W3CDTF">2022-01-13T17:31:00Z</dcterms:created>
  <dcterms:modified xsi:type="dcterms:W3CDTF">2022-01-13T17:42:00Z</dcterms:modified>
</cp:coreProperties>
</file>