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2C" w:rsidRPr="00372347" w:rsidRDefault="005C762C" w:rsidP="009479AA">
      <w:pPr>
        <w:ind w:left="0"/>
        <w:jc w:val="center"/>
        <w:rPr>
          <w:b/>
        </w:rPr>
      </w:pPr>
      <w:r w:rsidRPr="00372347">
        <w:rPr>
          <w:b/>
        </w:rPr>
        <w:t>Német nyelv</w:t>
      </w:r>
    </w:p>
    <w:p w:rsidR="005C762C" w:rsidRPr="00372347" w:rsidRDefault="00D46469" w:rsidP="009479AA">
      <w:pPr>
        <w:ind w:left="0"/>
        <w:jc w:val="center"/>
        <w:rPr>
          <w:b/>
        </w:rPr>
      </w:pPr>
      <w:r>
        <w:rPr>
          <w:b/>
        </w:rPr>
        <w:t>Osztályozó</w:t>
      </w:r>
      <w:r w:rsidR="00CE18E5" w:rsidRPr="00372347">
        <w:rPr>
          <w:b/>
        </w:rPr>
        <w:t>vizsga a</w:t>
      </w:r>
      <w:r w:rsidR="00C108E2">
        <w:rPr>
          <w:b/>
        </w:rPr>
        <w:t xml:space="preserve">z </w:t>
      </w:r>
      <w:r w:rsidR="00982659">
        <w:rPr>
          <w:b/>
        </w:rPr>
        <w:t>5 évfolyamos</w:t>
      </w:r>
      <w:r w:rsidR="00C108E2">
        <w:rPr>
          <w:b/>
        </w:rPr>
        <w:t xml:space="preserve"> gimnáziumi</w:t>
      </w:r>
      <w:r w:rsidR="00496774">
        <w:rPr>
          <w:b/>
        </w:rPr>
        <w:t xml:space="preserve"> képzés</w:t>
      </w:r>
      <w:r w:rsidR="00A44C6C">
        <w:rPr>
          <w:b/>
        </w:rPr>
        <w:t xml:space="preserve"> </w:t>
      </w:r>
      <w:r w:rsidR="004C08D8">
        <w:rPr>
          <w:b/>
        </w:rPr>
        <w:t>1</w:t>
      </w:r>
      <w:r w:rsidR="00323886">
        <w:rPr>
          <w:b/>
        </w:rPr>
        <w:t>2</w:t>
      </w:r>
      <w:r w:rsidR="00541043" w:rsidRPr="00372347">
        <w:rPr>
          <w:b/>
        </w:rPr>
        <w:t>.</w:t>
      </w:r>
      <w:r w:rsidR="00C108E2">
        <w:rPr>
          <w:b/>
        </w:rPr>
        <w:t xml:space="preserve"> </w:t>
      </w:r>
      <w:r w:rsidR="002A7A2F" w:rsidRPr="00372347">
        <w:rPr>
          <w:b/>
        </w:rPr>
        <w:t>évfolyamán</w:t>
      </w:r>
    </w:p>
    <w:p w:rsidR="005C762C" w:rsidRPr="00372347" w:rsidRDefault="005C762C" w:rsidP="009479AA">
      <w:pPr>
        <w:ind w:left="0"/>
        <w:jc w:val="both"/>
      </w:pPr>
    </w:p>
    <w:p w:rsidR="005C762C" w:rsidRPr="00372347" w:rsidRDefault="001E0D75" w:rsidP="009479AA">
      <w:pPr>
        <w:ind w:left="0" w:firstLine="707"/>
        <w:jc w:val="both"/>
      </w:pPr>
      <w:r w:rsidRPr="00372347">
        <w:t>A</w:t>
      </w:r>
      <w:r w:rsidR="00541043" w:rsidRPr="00372347">
        <w:t xml:space="preserve"> </w:t>
      </w:r>
      <w:r w:rsidR="004C08D8">
        <w:t>1</w:t>
      </w:r>
      <w:r w:rsidR="00E943DF">
        <w:t>2</w:t>
      </w:r>
      <w:r w:rsidR="001F07BF">
        <w:t>.</w:t>
      </w:r>
      <w:r w:rsidR="00C108E2">
        <w:t xml:space="preserve"> </w:t>
      </w:r>
      <w:r w:rsidR="00BF07E7" w:rsidRPr="00372347">
        <w:t>évfolyamon,</w:t>
      </w:r>
      <w:r w:rsidR="005C762C" w:rsidRPr="00372347">
        <w:t xml:space="preserve"> a tan</w:t>
      </w:r>
      <w:r w:rsidR="00541043" w:rsidRPr="00372347">
        <w:t xml:space="preserve">órákon történő haladás a </w:t>
      </w:r>
      <w:proofErr w:type="spellStart"/>
      <w:r w:rsidR="00620CF6">
        <w:t>Welttour</w:t>
      </w:r>
      <w:proofErr w:type="spellEnd"/>
      <w:r w:rsidR="00620CF6">
        <w:t xml:space="preserve"> Deutsch </w:t>
      </w:r>
      <w:r w:rsidR="00323886">
        <w:t>3</w:t>
      </w:r>
      <w:r w:rsidR="005C762C" w:rsidRPr="00372347">
        <w:t xml:space="preserve">. tankönyv és munkafüzet </w:t>
      </w:r>
      <w:r w:rsidR="00323886">
        <w:t>első</w:t>
      </w:r>
      <w:r w:rsidR="00355FB9">
        <w:t xml:space="preserve"> felének</w:t>
      </w:r>
      <w:r w:rsidR="004C08D8">
        <w:t>,</w:t>
      </w:r>
      <w:r w:rsidR="00355FB9">
        <w:t xml:space="preserve"> </w:t>
      </w:r>
      <w:r w:rsidR="004C08D8">
        <w:t>egyes csoportoknál a Direkt</w:t>
      </w:r>
      <w:r w:rsidR="00323886">
        <w:t xml:space="preserve"> 3</w:t>
      </w:r>
      <w:r w:rsidR="004C08D8">
        <w:t xml:space="preserve"> tankönyv és munkafüzet </w:t>
      </w:r>
      <w:r w:rsidR="005C762C" w:rsidRPr="00372347">
        <w:t xml:space="preserve">alapján valósul meg. </w:t>
      </w:r>
      <w:r w:rsidR="00ED28EB" w:rsidRPr="00372347">
        <w:t xml:space="preserve">A részletezett tananyagot a helyi tanterv tartalmazza, de mindenképpen </w:t>
      </w:r>
      <w:r w:rsidR="00ED28EB" w:rsidRPr="00372347">
        <w:rPr>
          <w:b/>
        </w:rPr>
        <w:t>szükséges a szaktanárral való egyeztetés</w:t>
      </w:r>
      <w:r w:rsidR="00ED28EB" w:rsidRPr="00372347">
        <w:t xml:space="preserve"> az osztályozó- illetve javítóvizsgára készülés előtt</w:t>
      </w:r>
    </w:p>
    <w:p w:rsidR="004D1C71" w:rsidRPr="00372347" w:rsidRDefault="00D46469" w:rsidP="009479AA">
      <w:pPr>
        <w:ind w:left="0" w:firstLine="707"/>
        <w:jc w:val="both"/>
      </w:pPr>
      <w:r>
        <w:t>Az osztályozó</w:t>
      </w:r>
      <w:r w:rsidR="00CE18E5" w:rsidRPr="00372347">
        <w:t>vizsga írásbeli követelménye</w:t>
      </w:r>
      <w:r w:rsidR="00BF7448" w:rsidRPr="00372347">
        <w:t>, egy minimum 60 perces,</w:t>
      </w:r>
      <w:r w:rsidR="00CE18E5" w:rsidRPr="00372347">
        <w:t xml:space="preserve"> az adott </w:t>
      </w:r>
      <w:r w:rsidR="00BF7448" w:rsidRPr="00372347">
        <w:t>tan</w:t>
      </w:r>
      <w:r w:rsidR="00CE18E5" w:rsidRPr="00372347">
        <w:t xml:space="preserve">év nyelvtani, illetve lexikai anyaga alapján összeállított feladatlap (olvasott szöveg értése, nyelvtani teszt, íráskészség). </w:t>
      </w:r>
      <w:r w:rsidR="004D1C71" w:rsidRPr="00372347">
        <w:t>A szóbeli vizsga témáit az évfolyamon átvett leckék adják.</w:t>
      </w:r>
    </w:p>
    <w:p w:rsidR="00D746BF" w:rsidRPr="00180184" w:rsidRDefault="00D746BF" w:rsidP="00D746BF">
      <w:pPr>
        <w:spacing w:line="240" w:lineRule="auto"/>
        <w:ind w:left="0"/>
        <w:jc w:val="both"/>
        <w:rPr>
          <w:rFonts w:eastAsia="Times New Roman" w:cs="Times New Roman"/>
          <w:szCs w:val="24"/>
          <w:lang w:eastAsia="hu-HU"/>
        </w:rPr>
      </w:pPr>
      <w:r w:rsidRPr="00180184">
        <w:rPr>
          <w:rFonts w:eastAsia="Times New Roman" w:cs="Times New Roman"/>
          <w:szCs w:val="24"/>
          <w:lang w:eastAsia="hu-HU"/>
        </w:rPr>
        <w:t>A tanuló képes főbb vonalaiban és egyes részleteiben is megérteni a köznyelvi beszédet a számára ismerős témákról.</w:t>
      </w:r>
    </w:p>
    <w:p w:rsidR="00D746BF" w:rsidRPr="00180184" w:rsidRDefault="00D746BF" w:rsidP="00D746BF">
      <w:pPr>
        <w:spacing w:line="240" w:lineRule="auto"/>
        <w:ind w:left="0"/>
        <w:jc w:val="both"/>
        <w:rPr>
          <w:rFonts w:eastAsia="Times New Roman" w:cs="Times New Roman"/>
          <w:szCs w:val="24"/>
          <w:lang w:eastAsia="hu-HU"/>
        </w:rPr>
      </w:pPr>
      <w:r w:rsidRPr="00180184">
        <w:rPr>
          <w:rFonts w:eastAsia="Times New Roman" w:cs="Times New Roman"/>
          <w:szCs w:val="24"/>
          <w:lang w:eastAsia="hu-HU"/>
        </w:rPr>
        <w:t xml:space="preserve">Képes önállóan boldogulni, véleményt mondani és érvelni a mindennapi élet legtöbb, akár váratlan helyzetében is. Stílusában és regiszterhasználatában alkalmazkodik a kommunikációs helyzethez. </w:t>
      </w:r>
    </w:p>
    <w:p w:rsidR="00D746BF" w:rsidRPr="00180184" w:rsidRDefault="00D746BF" w:rsidP="00D746BF">
      <w:pPr>
        <w:spacing w:line="240" w:lineRule="auto"/>
        <w:ind w:left="0"/>
        <w:jc w:val="both"/>
        <w:rPr>
          <w:rFonts w:eastAsia="Times New Roman" w:cs="Times New Roman"/>
          <w:szCs w:val="24"/>
          <w:lang w:eastAsia="hu-HU"/>
        </w:rPr>
      </w:pPr>
      <w:r w:rsidRPr="00180184">
        <w:rPr>
          <w:rFonts w:eastAsia="Times New Roman" w:cs="Times New Roman"/>
          <w:szCs w:val="24"/>
          <w:lang w:eastAsia="hu-HU"/>
        </w:rPr>
        <w:t>Ki tudja magát fejezni a szintnek megfelelő szókincs és szerkezetek segítségével az ismerős témakörökben. Beszéde folyamatos, érthető, a főbb pontok tekintetében tartalmilag pontos, stílusa megfelelő.</w:t>
      </w:r>
    </w:p>
    <w:p w:rsidR="00D746BF" w:rsidRPr="00180184" w:rsidRDefault="00D746BF" w:rsidP="00D746BF">
      <w:pPr>
        <w:spacing w:line="240" w:lineRule="auto"/>
        <w:ind w:left="0"/>
        <w:jc w:val="both"/>
        <w:rPr>
          <w:rFonts w:eastAsia="Times New Roman" w:cs="Times New Roman"/>
          <w:szCs w:val="24"/>
          <w:lang w:eastAsia="hu-HU"/>
        </w:rPr>
      </w:pPr>
      <w:r w:rsidRPr="00180184">
        <w:rPr>
          <w:rFonts w:eastAsia="Times New Roman" w:cs="Times New Roman"/>
          <w:szCs w:val="24"/>
          <w:lang w:eastAsia="hu-HU"/>
        </w:rPr>
        <w:t>Több műfajban képes részleteket is tartalmazó, összefüggő szövegeket fogalmazni ismert, hétköznapi és elvontabb témákról. Írásbeli megnyilatkozásaiban megjelennek műfaji sajátosságok és különböző stílusjegyek.</w:t>
      </w:r>
    </w:p>
    <w:p w:rsidR="00D746BF" w:rsidRDefault="00D746BF" w:rsidP="00D746BF">
      <w:pPr>
        <w:spacing w:line="240" w:lineRule="auto"/>
        <w:ind w:left="0" w:firstLine="707"/>
        <w:jc w:val="both"/>
        <w:rPr>
          <w:rFonts w:eastAsia="Times New Roman" w:cs="Times New Roman"/>
          <w:szCs w:val="24"/>
          <w:lang w:eastAsia="hu-HU"/>
        </w:rPr>
      </w:pPr>
      <w:r w:rsidRPr="00180184">
        <w:rPr>
          <w:rFonts w:eastAsia="Times New Roman" w:cs="Times New Roman"/>
          <w:szCs w:val="24"/>
          <w:lang w:eastAsia="hu-HU"/>
        </w:rPr>
        <w:t>Képes megérteni a gondolatmenet lényegét és egyes rész</w:t>
      </w:r>
      <w:proofErr w:type="gramStart"/>
      <w:r w:rsidRPr="00180184">
        <w:rPr>
          <w:rFonts w:eastAsia="Times New Roman" w:cs="Times New Roman"/>
          <w:szCs w:val="24"/>
          <w:lang w:eastAsia="hu-HU"/>
        </w:rPr>
        <w:t>információkat</w:t>
      </w:r>
      <w:proofErr w:type="gramEnd"/>
      <w:r w:rsidRPr="00180184">
        <w:rPr>
          <w:rFonts w:eastAsia="Times New Roman" w:cs="Times New Roman"/>
          <w:szCs w:val="24"/>
          <w:lang w:eastAsia="hu-HU"/>
        </w:rPr>
        <w:t xml:space="preserve"> a nagyrészt közérthető nyelven írt, érdeklődési köréhez kapcsolódó, lényegre törően megfogalmazott szövegekben.</w:t>
      </w:r>
      <w:r w:rsidR="00541847">
        <w:rPr>
          <w:rFonts w:eastAsia="Times New Roman" w:cs="Times New Roman"/>
          <w:szCs w:val="24"/>
          <w:lang w:eastAsia="hu-HU"/>
        </w:rPr>
        <w:t xml:space="preserve"> (A2+)</w:t>
      </w:r>
    </w:p>
    <w:p w:rsidR="00CE18E5" w:rsidRPr="00372347" w:rsidRDefault="00CE18E5" w:rsidP="00D746BF">
      <w:pPr>
        <w:ind w:left="0" w:firstLine="707"/>
        <w:jc w:val="both"/>
      </w:pPr>
      <w:r w:rsidRPr="00372347">
        <w:t xml:space="preserve">A javítóvizsga irányadó tananyaga ugyanez, de szükséges a szaktanárral való egyeztetés. </w:t>
      </w:r>
    </w:p>
    <w:p w:rsidR="00BF7448" w:rsidRPr="00372347" w:rsidRDefault="00D46469" w:rsidP="009479AA">
      <w:pPr>
        <w:ind w:left="0" w:firstLine="707"/>
        <w:jc w:val="both"/>
      </w:pPr>
      <w:r>
        <w:t>Az osztályozó</w:t>
      </w:r>
      <w:r w:rsidR="00BF7448" w:rsidRPr="00372347">
        <w:t xml:space="preserve">vizsgák írásbeli feladatlapjai képzéstípusonként </w:t>
      </w:r>
      <w:proofErr w:type="spellStart"/>
      <w:r w:rsidR="00BF7448" w:rsidRPr="00372347">
        <w:t>változóak</w:t>
      </w:r>
      <w:proofErr w:type="spellEnd"/>
      <w:r w:rsidR="00BF7448" w:rsidRPr="00372347">
        <w:t xml:space="preserve">, azok tananyaga a helyi tantervben van részletezve. A feladatlapok javítását a tanuló </w:t>
      </w:r>
      <w:proofErr w:type="gramStart"/>
      <w:r w:rsidR="00BF7448" w:rsidRPr="00372347">
        <w:t>aktuális</w:t>
      </w:r>
      <w:proofErr w:type="gramEnd"/>
      <w:r w:rsidR="00BF7448" w:rsidRPr="00372347">
        <w:t xml:space="preserve"> szaktanára végzi.</w:t>
      </w:r>
    </w:p>
    <w:p w:rsidR="005C762C" w:rsidRPr="00372347" w:rsidRDefault="00BF7448" w:rsidP="009479AA">
      <w:pPr>
        <w:ind w:left="0" w:firstLine="707"/>
        <w:jc w:val="both"/>
      </w:pPr>
      <w:r w:rsidRPr="00372347">
        <w:t>Az írásbeli vizsgarész értékelése megegyezik az érettségi vizsga értékelésével: 0-24% = elégtelen, 25%-39% = elégséges, 40%-59% = közepes, 60%-79% = jó, 80%- 100% = jeles. A végleges vizsgaeredmény az írásbeli és szóbeli vizsga osztályzatának átlageredménye. A vizsgázónak minden vizsgarészből legalább 12%-</w:t>
      </w:r>
      <w:proofErr w:type="spellStart"/>
      <w:r w:rsidRPr="00372347">
        <w:t>ot</w:t>
      </w:r>
      <w:proofErr w:type="spellEnd"/>
      <w:r w:rsidRPr="00372347">
        <w:t xml:space="preserve"> kell teljesítenie.</w:t>
      </w:r>
    </w:p>
    <w:p w:rsidR="00BF7448" w:rsidRPr="00372347" w:rsidRDefault="00BF7448" w:rsidP="009479AA">
      <w:pPr>
        <w:ind w:left="0" w:firstLine="707"/>
        <w:jc w:val="both"/>
      </w:pPr>
      <w:r w:rsidRPr="00372347">
        <w:t>Egy napon maximum két írásbeli osztályozóvizsga szervezhető, előre meghatározott időpontban.  A szóbeli vizsgák is tanórán kívül előre megjelölt nap délután</w:t>
      </w:r>
      <w:r w:rsidR="00D46469">
        <w:t>ján</w:t>
      </w:r>
      <w:r w:rsidRPr="00372347">
        <w:t xml:space="preserve">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BF7448" w:rsidRPr="00372347" w:rsidRDefault="00D46469" w:rsidP="009479AA">
      <w:pPr>
        <w:ind w:left="0" w:firstLine="707"/>
        <w:jc w:val="both"/>
      </w:pPr>
      <w:r>
        <w:rPr>
          <w:b/>
        </w:rPr>
        <w:t>Az osztályozó</w:t>
      </w:r>
      <w:r w:rsidR="00BF7448" w:rsidRPr="00372347">
        <w:rPr>
          <w:b/>
        </w:rPr>
        <w:t>vizsga a tanulmányok ideje alatt nem ismételhető.</w:t>
      </w:r>
      <w:r w:rsidR="00BF7448" w:rsidRPr="00372347">
        <w:t xml:space="preserve"> A siker</w:t>
      </w:r>
      <w:r>
        <w:t>es osztályozó</w:t>
      </w:r>
      <w:r w:rsidR="00BF7448" w:rsidRPr="00372347">
        <w:t xml:space="preserve">vizsga </w:t>
      </w:r>
      <w:r w:rsidR="00BF7448" w:rsidRPr="00372347">
        <w:rPr>
          <w:b/>
        </w:rPr>
        <w:t>nem mentesíti</w:t>
      </w:r>
      <w:r w:rsidR="00BF7448" w:rsidRPr="00372347">
        <w:t xml:space="preserve"> a tanulót a tanórák látogatása alól. </w:t>
      </w:r>
    </w:p>
    <w:p w:rsidR="00BF7448" w:rsidRPr="00372347" w:rsidRDefault="00BF7448" w:rsidP="009479AA">
      <w:pPr>
        <w:ind w:left="0" w:firstLine="707"/>
        <w:jc w:val="both"/>
      </w:pPr>
    </w:p>
    <w:p w:rsidR="00BF07E7" w:rsidRPr="00372347" w:rsidRDefault="00BF07E7" w:rsidP="009479AA">
      <w:pPr>
        <w:ind w:left="0" w:firstLine="707"/>
        <w:jc w:val="both"/>
      </w:pPr>
      <w:r w:rsidRPr="00372347">
        <w:t>Egyé</w:t>
      </w:r>
      <w:r w:rsidR="00D46469">
        <w:t>ni tanrendes tanuló esetében a félévi és az év végi osztályzatot osztályozó</w:t>
      </w:r>
      <w:r w:rsidRPr="00372347">
        <w:t>vizsgán kell megszereznie.</w:t>
      </w:r>
    </w:p>
    <w:p w:rsidR="00CE18E5" w:rsidRPr="00372347" w:rsidRDefault="00E83276" w:rsidP="009479AA">
      <w:pPr>
        <w:ind w:left="0" w:firstLine="707"/>
        <w:jc w:val="both"/>
      </w:pPr>
      <w:r>
        <w:t>Osztályozó</w:t>
      </w:r>
      <w:r w:rsidR="001E0D75" w:rsidRPr="00372347">
        <w:t xml:space="preserve">vizsgára kötelesek jelentkezni azon tanulók is, akik előrehozott érettségit kívánnak tenni német nyelvből. Azoknak a tanulóknak javasolt az előrehozott érettségi vizsga német nyelvből, akik rendelkeznek </w:t>
      </w:r>
      <w:r w:rsidR="001816FE" w:rsidRPr="00372347">
        <w:t xml:space="preserve">B2 </w:t>
      </w:r>
      <w:proofErr w:type="gramStart"/>
      <w:r w:rsidR="001816FE" w:rsidRPr="00372347">
        <w:t>komplex</w:t>
      </w:r>
      <w:proofErr w:type="gramEnd"/>
      <w:r w:rsidR="001E0D75" w:rsidRPr="00372347">
        <w:t xml:space="preserve"> nyelvvizsgával, vagy felkészültségük és tudásuk megvan ahhoz, hogy sikeres </w:t>
      </w:r>
      <w:r w:rsidR="001816FE" w:rsidRPr="00372347">
        <w:t>B2 komplex</w:t>
      </w:r>
      <w:r w:rsidR="00CE18E5" w:rsidRPr="00372347">
        <w:t xml:space="preserve"> nyelvvizsgát tegyenek</w:t>
      </w:r>
      <w:r w:rsidR="001E0D75" w:rsidRPr="00372347">
        <w:t xml:space="preserve">. Ezen szándékukat szaktanáruknak kötelesek jelezni, hogy a szükséges tájékoztatást megkaphassák és legyen idejük a megfelelő felkészülésre. </w:t>
      </w:r>
    </w:p>
    <w:p w:rsidR="005C762C" w:rsidRPr="00372347" w:rsidRDefault="00E83276" w:rsidP="009479AA">
      <w:pPr>
        <w:ind w:left="0" w:firstLine="707"/>
        <w:jc w:val="both"/>
      </w:pPr>
      <w:r>
        <w:t>Az osztályozó</w:t>
      </w:r>
      <w:r w:rsidR="001E0D75" w:rsidRPr="00372347">
        <w:t xml:space="preserve">vizsgára való jelentkezést a tanulóknak be kell nyújtani az iskola igazgatójának, amit a szülő aláírásával erősít meg.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2"/>
        <w:gridCol w:w="5160"/>
      </w:tblGrid>
      <w:tr w:rsidR="003D53C3" w:rsidRPr="00180184" w:rsidTr="00941EA0">
        <w:tc>
          <w:tcPr>
            <w:tcW w:w="5000" w:type="pct"/>
            <w:gridSpan w:val="2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b/>
                <w:szCs w:val="24"/>
                <w:lang w:val="de-DE" w:eastAsia="hu-HU"/>
              </w:rPr>
            </w:pPr>
            <w:proofErr w:type="spellStart"/>
            <w:r w:rsidRPr="00180184">
              <w:rPr>
                <w:rFonts w:eastAsia="Times New Roman" w:cs="Times New Roman"/>
                <w:b/>
                <w:szCs w:val="24"/>
                <w:lang w:val="de-DE" w:eastAsia="hu-HU"/>
              </w:rPr>
              <w:lastRenderedPageBreak/>
              <w:t>Nyelvi</w:t>
            </w:r>
            <w:proofErr w:type="spellEnd"/>
            <w:r w:rsidRPr="00180184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</w:t>
            </w:r>
            <w:proofErr w:type="spellStart"/>
            <w:r w:rsidRPr="00180184">
              <w:rPr>
                <w:rFonts w:eastAsia="Times New Roman" w:cs="Times New Roman"/>
                <w:b/>
                <w:szCs w:val="24"/>
                <w:lang w:val="de-DE" w:eastAsia="hu-HU"/>
              </w:rPr>
              <w:t>funkciók</w:t>
            </w:r>
            <w:proofErr w:type="spellEnd"/>
            <w:r w:rsidRPr="00180184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a </w:t>
            </w:r>
            <w:proofErr w:type="spellStart"/>
            <w:r w:rsidRPr="00180184">
              <w:rPr>
                <w:rFonts w:eastAsia="Times New Roman" w:cs="Times New Roman"/>
                <w:b/>
                <w:szCs w:val="24"/>
                <w:lang w:val="de-DE" w:eastAsia="hu-HU"/>
              </w:rPr>
              <w:t>német</w:t>
            </w:r>
            <w:proofErr w:type="spellEnd"/>
            <w:r w:rsidRPr="00180184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mint </w:t>
            </w:r>
            <w:proofErr w:type="spellStart"/>
            <w:r w:rsidRPr="00180184">
              <w:rPr>
                <w:rFonts w:eastAsia="Times New Roman" w:cs="Times New Roman"/>
                <w:b/>
                <w:szCs w:val="24"/>
                <w:lang w:val="de-DE" w:eastAsia="hu-HU"/>
              </w:rPr>
              <w:t>második</w:t>
            </w:r>
            <w:proofErr w:type="spellEnd"/>
            <w:r w:rsidRPr="00180184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</w:t>
            </w:r>
            <w:proofErr w:type="spellStart"/>
            <w:r w:rsidRPr="00180184">
              <w:rPr>
                <w:rFonts w:eastAsia="Times New Roman" w:cs="Times New Roman"/>
                <w:b/>
                <w:szCs w:val="24"/>
                <w:lang w:val="de-DE" w:eastAsia="hu-HU"/>
              </w:rPr>
              <w:t>idegen</w:t>
            </w:r>
            <w:proofErr w:type="spellEnd"/>
            <w:r w:rsidRPr="00180184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</w:t>
            </w:r>
            <w:proofErr w:type="spellStart"/>
            <w:r w:rsidRPr="00180184">
              <w:rPr>
                <w:rFonts w:eastAsia="Times New Roman" w:cs="Times New Roman"/>
                <w:b/>
                <w:szCs w:val="24"/>
                <w:lang w:val="de-DE" w:eastAsia="hu-HU"/>
              </w:rPr>
              <w:t>nyelvre</w:t>
            </w:r>
            <w:proofErr w:type="spellEnd"/>
            <w:r w:rsidRPr="00180184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a 12. </w:t>
            </w:r>
            <w:proofErr w:type="spellStart"/>
            <w:r w:rsidRPr="00180184">
              <w:rPr>
                <w:rFonts w:eastAsia="Times New Roman" w:cs="Times New Roman"/>
                <w:b/>
                <w:szCs w:val="24"/>
                <w:lang w:val="de-DE" w:eastAsia="hu-HU"/>
              </w:rPr>
              <w:t>évfolyamon</w:t>
            </w:r>
            <w:proofErr w:type="spellEnd"/>
          </w:p>
        </w:tc>
      </w:tr>
      <w:tr w:rsidR="003D53C3" w:rsidRPr="00180184" w:rsidTr="00941EA0">
        <w:tc>
          <w:tcPr>
            <w:tcW w:w="2153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b/>
                <w:szCs w:val="24"/>
                <w:lang w:eastAsia="hu-HU"/>
              </w:rPr>
              <w:t>Kommunikációs szándék</w:t>
            </w:r>
          </w:p>
        </w:tc>
        <w:tc>
          <w:tcPr>
            <w:tcW w:w="2847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b/>
                <w:szCs w:val="24"/>
                <w:lang w:val="de-DE" w:eastAsia="hu-HU"/>
              </w:rPr>
            </w:pPr>
            <w:proofErr w:type="spellStart"/>
            <w:r w:rsidRPr="00180184">
              <w:rPr>
                <w:rFonts w:eastAsia="Times New Roman" w:cs="Times New Roman"/>
                <w:b/>
                <w:szCs w:val="24"/>
                <w:lang w:val="de-DE" w:eastAsia="hu-HU"/>
              </w:rPr>
              <w:t>Nyelvi</w:t>
            </w:r>
            <w:proofErr w:type="spellEnd"/>
            <w:r w:rsidRPr="00180184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</w:t>
            </w:r>
            <w:proofErr w:type="spellStart"/>
            <w:r w:rsidRPr="00180184">
              <w:rPr>
                <w:rFonts w:eastAsia="Times New Roman" w:cs="Times New Roman"/>
                <w:b/>
                <w:szCs w:val="24"/>
                <w:lang w:val="de-DE" w:eastAsia="hu-HU"/>
              </w:rPr>
              <w:t>kifejezések</w:t>
            </w:r>
            <w:proofErr w:type="spellEnd"/>
            <w:r w:rsidRPr="00180184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, </w:t>
            </w:r>
            <w:proofErr w:type="spellStart"/>
            <w:r w:rsidRPr="00180184">
              <w:rPr>
                <w:rFonts w:eastAsia="Times New Roman" w:cs="Times New Roman"/>
                <w:b/>
                <w:szCs w:val="24"/>
                <w:lang w:val="de-DE" w:eastAsia="hu-HU"/>
              </w:rPr>
              <w:t>példák</w:t>
            </w:r>
            <w:proofErr w:type="spellEnd"/>
          </w:p>
        </w:tc>
      </w:tr>
      <w:tr w:rsidR="003D53C3" w:rsidRPr="00180184" w:rsidTr="00941EA0">
        <w:tc>
          <w:tcPr>
            <w:tcW w:w="2153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szCs w:val="24"/>
                <w:lang w:eastAsia="hu-HU"/>
              </w:rPr>
              <w:t xml:space="preserve">Véleménykérés és arra </w:t>
            </w:r>
            <w:proofErr w:type="gramStart"/>
            <w:r w:rsidRPr="00180184">
              <w:rPr>
                <w:rFonts w:eastAsia="Times New Roman" w:cs="Times New Roman"/>
                <w:szCs w:val="24"/>
                <w:lang w:eastAsia="hu-HU"/>
              </w:rPr>
              <w:t>reagálás</w:t>
            </w:r>
            <w:proofErr w:type="gramEnd"/>
          </w:p>
        </w:tc>
        <w:tc>
          <w:tcPr>
            <w:tcW w:w="2847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szCs w:val="24"/>
                <w:lang w:val="de-DE" w:eastAsia="hu-HU"/>
              </w:rPr>
              <w:t>Sind Sie damit einverstanden, dass…</w:t>
            </w:r>
          </w:p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szCs w:val="24"/>
                <w:lang w:val="de-DE" w:eastAsia="hu-HU"/>
              </w:rPr>
              <w:t>Nein, ich bin dagegen.</w:t>
            </w:r>
          </w:p>
        </w:tc>
      </w:tr>
      <w:tr w:rsidR="003D53C3" w:rsidRPr="00180184" w:rsidTr="00941EA0">
        <w:tc>
          <w:tcPr>
            <w:tcW w:w="2153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szCs w:val="24"/>
                <w:lang w:eastAsia="hu-HU"/>
              </w:rPr>
              <w:t>Egyetértés kifejezése</w:t>
            </w:r>
          </w:p>
        </w:tc>
        <w:tc>
          <w:tcPr>
            <w:tcW w:w="2847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szCs w:val="24"/>
                <w:lang w:val="de-DE" w:eastAsia="hu-HU"/>
              </w:rPr>
              <w:t>Ich bin der gleichen Meinung.</w:t>
            </w:r>
          </w:p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szCs w:val="24"/>
                <w:lang w:val="de-DE" w:eastAsia="hu-HU"/>
              </w:rPr>
              <w:t>Ich bin anderer Meinung.</w:t>
            </w:r>
          </w:p>
        </w:tc>
      </w:tr>
      <w:tr w:rsidR="003D53C3" w:rsidRPr="00180184" w:rsidTr="00941EA0">
        <w:tc>
          <w:tcPr>
            <w:tcW w:w="2153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szCs w:val="24"/>
                <w:lang w:eastAsia="hu-HU"/>
              </w:rPr>
              <w:t>Elvárás kifejezése</w:t>
            </w:r>
          </w:p>
        </w:tc>
        <w:tc>
          <w:tcPr>
            <w:tcW w:w="2847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szCs w:val="24"/>
                <w:lang w:val="de-DE" w:eastAsia="hu-HU"/>
              </w:rPr>
              <w:t>Ich soll pünktlich zu Hause sein.</w:t>
            </w:r>
          </w:p>
        </w:tc>
      </w:tr>
      <w:tr w:rsidR="003D53C3" w:rsidRPr="00180184" w:rsidTr="00941EA0">
        <w:tc>
          <w:tcPr>
            <w:tcW w:w="2153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iCs/>
                <w:szCs w:val="24"/>
                <w:lang w:eastAsia="hu-HU"/>
              </w:rPr>
              <w:t>Hála kifejezése</w:t>
            </w:r>
          </w:p>
        </w:tc>
        <w:tc>
          <w:tcPr>
            <w:tcW w:w="2847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iCs/>
                <w:szCs w:val="24"/>
                <w:lang w:val="de-DE" w:eastAsia="hu-HU"/>
              </w:rPr>
              <w:t>Wir sind Ihnen sehr dankbar dafür, dass Sie uns geholfen haben.</w:t>
            </w:r>
          </w:p>
        </w:tc>
      </w:tr>
      <w:tr w:rsidR="003D53C3" w:rsidRPr="00180184" w:rsidTr="00941EA0">
        <w:tc>
          <w:tcPr>
            <w:tcW w:w="2153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iCs/>
                <w:szCs w:val="24"/>
                <w:lang w:eastAsia="hu-HU"/>
              </w:rPr>
              <w:t>Félelem kifejezése</w:t>
            </w:r>
          </w:p>
        </w:tc>
        <w:tc>
          <w:tcPr>
            <w:tcW w:w="2847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iCs/>
                <w:szCs w:val="24"/>
                <w:lang w:val="de-DE" w:eastAsia="hu-HU"/>
              </w:rPr>
              <w:t>Ich habe Angst, dass er es vergessen hat.</w:t>
            </w:r>
          </w:p>
        </w:tc>
      </w:tr>
      <w:tr w:rsidR="003D53C3" w:rsidRPr="00180184" w:rsidTr="00941EA0">
        <w:tc>
          <w:tcPr>
            <w:tcW w:w="2153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iCs/>
                <w:szCs w:val="24"/>
                <w:lang w:eastAsia="hu-HU"/>
              </w:rPr>
              <w:t>Szemrehányás kifejezése</w:t>
            </w:r>
          </w:p>
        </w:tc>
        <w:tc>
          <w:tcPr>
            <w:tcW w:w="2847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iCs/>
                <w:szCs w:val="24"/>
                <w:lang w:val="de-DE" w:eastAsia="hu-HU"/>
              </w:rPr>
              <w:t>Konntest du wirklich nicht früher kommen?</w:t>
            </w:r>
          </w:p>
        </w:tc>
      </w:tr>
      <w:tr w:rsidR="003D53C3" w:rsidRPr="00180184" w:rsidTr="00941EA0">
        <w:tc>
          <w:tcPr>
            <w:tcW w:w="2153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iCs/>
                <w:szCs w:val="24"/>
                <w:lang w:eastAsia="hu-HU"/>
              </w:rPr>
              <w:t>Emlékezés, nem emlékezés kifejezése</w:t>
            </w:r>
          </w:p>
        </w:tc>
        <w:tc>
          <w:tcPr>
            <w:tcW w:w="2847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iCs/>
                <w:szCs w:val="24"/>
                <w:lang w:val="de-DE" w:eastAsia="hu-HU"/>
              </w:rPr>
              <w:t>Ich erinnere mich (nicht) daran, dass/ob/wie…</w:t>
            </w:r>
          </w:p>
        </w:tc>
      </w:tr>
      <w:tr w:rsidR="003D53C3" w:rsidRPr="00180184" w:rsidTr="00941EA0">
        <w:tc>
          <w:tcPr>
            <w:tcW w:w="2153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proofErr w:type="gramStart"/>
            <w:r w:rsidRPr="00180184">
              <w:rPr>
                <w:rFonts w:eastAsia="Times New Roman" w:cs="Times New Roman"/>
                <w:iCs/>
                <w:szCs w:val="24"/>
                <w:lang w:eastAsia="hu-HU"/>
              </w:rPr>
              <w:t>Reklamálás</w:t>
            </w:r>
            <w:proofErr w:type="gramEnd"/>
          </w:p>
        </w:tc>
        <w:tc>
          <w:tcPr>
            <w:tcW w:w="2847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iCs/>
                <w:szCs w:val="24"/>
                <w:lang w:val="de-DE" w:eastAsia="hu-HU"/>
              </w:rPr>
              <w:t>Entschuldigung, ich habe ein Problem mit.</w:t>
            </w:r>
          </w:p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iCs/>
                <w:szCs w:val="24"/>
                <w:lang w:val="de-DE" w:eastAsia="hu-HU"/>
              </w:rPr>
              <w:t>Ich möchte mich über… beschweren.</w:t>
            </w:r>
          </w:p>
        </w:tc>
      </w:tr>
      <w:tr w:rsidR="003D53C3" w:rsidRPr="00180184" w:rsidTr="00941EA0">
        <w:tc>
          <w:tcPr>
            <w:tcW w:w="2153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iCs/>
                <w:szCs w:val="24"/>
                <w:lang w:eastAsia="hu-HU"/>
              </w:rPr>
              <w:t>Tanácskérés és –adás, ajánlattétel kifejezése</w:t>
            </w:r>
          </w:p>
        </w:tc>
        <w:tc>
          <w:tcPr>
            <w:tcW w:w="2847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iCs/>
                <w:szCs w:val="24"/>
                <w:lang w:val="de-DE" w:eastAsia="hu-HU"/>
              </w:rPr>
              <w:t>Was sagst du dazu?</w:t>
            </w:r>
          </w:p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iCs/>
                <w:szCs w:val="24"/>
                <w:lang w:val="de-DE" w:eastAsia="hu-HU"/>
              </w:rPr>
              <w:t>Ich schlage dir vor,…</w:t>
            </w:r>
          </w:p>
        </w:tc>
      </w:tr>
      <w:tr w:rsidR="003D53C3" w:rsidRPr="00180184" w:rsidTr="00941EA0">
        <w:tc>
          <w:tcPr>
            <w:tcW w:w="2153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szCs w:val="24"/>
                <w:lang w:eastAsia="hu-HU"/>
              </w:rPr>
              <w:t>Beszélgetési szándék jelzése, félbeszakítás</w:t>
            </w:r>
          </w:p>
        </w:tc>
        <w:tc>
          <w:tcPr>
            <w:tcW w:w="2847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Dabei fällt mir </w:t>
            </w:r>
            <w:proofErr w:type="gramStart"/>
            <w:r w:rsidRPr="00180184">
              <w:rPr>
                <w:rFonts w:eastAsia="Times New Roman" w:cs="Times New Roman"/>
                <w:iCs/>
                <w:szCs w:val="24"/>
                <w:lang w:val="de-DE" w:eastAsia="hu-HU"/>
              </w:rPr>
              <w:t>ein,…</w:t>
            </w:r>
            <w:proofErr w:type="gramEnd"/>
          </w:p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iCs/>
                <w:szCs w:val="24"/>
                <w:lang w:val="de-DE" w:eastAsia="hu-HU"/>
              </w:rPr>
              <w:t>Darf ich hier hinzufügen…</w:t>
            </w:r>
          </w:p>
        </w:tc>
      </w:tr>
      <w:tr w:rsidR="003D53C3" w:rsidRPr="00180184" w:rsidTr="00941EA0">
        <w:tc>
          <w:tcPr>
            <w:tcW w:w="2153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szCs w:val="24"/>
                <w:lang w:eastAsia="hu-HU"/>
              </w:rPr>
              <w:t>Körülírás, példa megnevezése</w:t>
            </w:r>
          </w:p>
        </w:tc>
        <w:tc>
          <w:tcPr>
            <w:tcW w:w="2847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iCs/>
                <w:szCs w:val="24"/>
                <w:lang w:val="de-DE" w:eastAsia="hu-HU"/>
              </w:rPr>
              <w:t>Das ist also ein Gegenstand, der…</w:t>
            </w:r>
          </w:p>
        </w:tc>
      </w:tr>
      <w:tr w:rsidR="003D53C3" w:rsidRPr="00180184" w:rsidTr="00941EA0">
        <w:tc>
          <w:tcPr>
            <w:tcW w:w="2153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szCs w:val="24"/>
                <w:lang w:eastAsia="hu-HU"/>
              </w:rPr>
              <w:t>Megszólítás, elbúcsúzás hivatalos levélben</w:t>
            </w:r>
          </w:p>
        </w:tc>
        <w:tc>
          <w:tcPr>
            <w:tcW w:w="2847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iCs/>
                <w:szCs w:val="24"/>
                <w:lang w:val="de-DE" w:eastAsia="hu-HU"/>
              </w:rPr>
              <w:t>Sehr geehrter Herr…/Sehr geehrte Frau…</w:t>
            </w:r>
          </w:p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iCs/>
                <w:szCs w:val="24"/>
                <w:lang w:val="de-DE" w:eastAsia="hu-HU"/>
              </w:rPr>
              <w:t>Mit freundlichen Grüßen</w:t>
            </w:r>
          </w:p>
        </w:tc>
      </w:tr>
      <w:tr w:rsidR="003D53C3" w:rsidRPr="00180184" w:rsidTr="00941EA0">
        <w:tc>
          <w:tcPr>
            <w:tcW w:w="2153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szCs w:val="24"/>
                <w:lang w:eastAsia="hu-HU"/>
              </w:rPr>
              <w:t>Mondandó összefoglalása</w:t>
            </w:r>
          </w:p>
        </w:tc>
        <w:tc>
          <w:tcPr>
            <w:tcW w:w="2847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iCs/>
                <w:szCs w:val="24"/>
                <w:lang w:val="de-DE" w:eastAsia="hu-HU"/>
              </w:rPr>
              <w:t>Insgesamt, zusammenfassend</w:t>
            </w:r>
          </w:p>
        </w:tc>
      </w:tr>
      <w:tr w:rsidR="003D53C3" w:rsidRPr="00180184" w:rsidTr="00941EA0">
        <w:tc>
          <w:tcPr>
            <w:tcW w:w="2153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szCs w:val="24"/>
                <w:lang w:eastAsia="hu-HU"/>
              </w:rPr>
              <w:t>Beszélgetés lezárása</w:t>
            </w:r>
          </w:p>
        </w:tc>
        <w:tc>
          <w:tcPr>
            <w:tcW w:w="2847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iCs/>
                <w:szCs w:val="24"/>
                <w:lang w:val="de-DE" w:eastAsia="hu-HU"/>
              </w:rPr>
              <w:t>Danke für das Gespräch.</w:t>
            </w:r>
          </w:p>
        </w:tc>
      </w:tr>
      <w:tr w:rsidR="003D53C3" w:rsidRPr="00180184" w:rsidTr="00941EA0">
        <w:tc>
          <w:tcPr>
            <w:tcW w:w="2153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szCs w:val="24"/>
                <w:lang w:eastAsia="hu-HU"/>
              </w:rPr>
              <w:t xml:space="preserve">Indoklás </w:t>
            </w:r>
          </w:p>
        </w:tc>
        <w:tc>
          <w:tcPr>
            <w:tcW w:w="2847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iCs/>
                <w:szCs w:val="24"/>
                <w:lang w:val="de-DE" w:eastAsia="hu-HU"/>
              </w:rPr>
              <w:t>Ich kann nicht kommen, weil…</w:t>
            </w:r>
          </w:p>
        </w:tc>
      </w:tr>
      <w:tr w:rsidR="003D53C3" w:rsidRPr="00180184" w:rsidTr="00941EA0">
        <w:tc>
          <w:tcPr>
            <w:tcW w:w="2153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szCs w:val="24"/>
                <w:lang w:eastAsia="hu-HU"/>
              </w:rPr>
              <w:t>Feltételezés, kétely kifejezése</w:t>
            </w:r>
          </w:p>
        </w:tc>
        <w:tc>
          <w:tcPr>
            <w:tcW w:w="2847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iCs/>
                <w:szCs w:val="24"/>
                <w:lang w:val="de-DE" w:eastAsia="hu-HU"/>
              </w:rPr>
              <w:t>Ich vermute, dass…</w:t>
            </w:r>
          </w:p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iCs/>
                <w:szCs w:val="24"/>
                <w:lang w:val="de-DE" w:eastAsia="hu-HU"/>
              </w:rPr>
              <w:t>Ich weiß nicht, ob…</w:t>
            </w:r>
          </w:p>
        </w:tc>
      </w:tr>
      <w:tr w:rsidR="003D53C3" w:rsidRPr="00180184" w:rsidTr="00941EA0">
        <w:tc>
          <w:tcPr>
            <w:tcW w:w="2153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szCs w:val="24"/>
                <w:lang w:eastAsia="hu-HU"/>
              </w:rPr>
              <w:t xml:space="preserve">Bánat / bosszúság kifejezése </w:t>
            </w:r>
          </w:p>
        </w:tc>
        <w:tc>
          <w:tcPr>
            <w:tcW w:w="2847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szCs w:val="24"/>
                <w:lang w:val="de-DE" w:eastAsia="hu-HU"/>
              </w:rPr>
              <w:t>Ich bin enttäuscht.</w:t>
            </w:r>
          </w:p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szCs w:val="24"/>
                <w:lang w:val="de-DE" w:eastAsia="hu-HU"/>
              </w:rPr>
              <w:t>Das ist wirklich traurig zu hören.</w:t>
            </w:r>
            <w:r w:rsidRPr="00180184">
              <w:rPr>
                <w:rFonts w:eastAsia="Times New Roman" w:cs="Times New Roman"/>
                <w:i/>
                <w:szCs w:val="24"/>
                <w:lang w:val="de-DE" w:eastAsia="hu-HU"/>
              </w:rPr>
              <w:t xml:space="preserve"> </w:t>
            </w:r>
          </w:p>
        </w:tc>
      </w:tr>
      <w:tr w:rsidR="003D53C3" w:rsidRPr="00180184" w:rsidTr="00941EA0">
        <w:tc>
          <w:tcPr>
            <w:tcW w:w="2153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szCs w:val="24"/>
                <w:lang w:eastAsia="hu-HU"/>
              </w:rPr>
              <w:t>Események leírása</w:t>
            </w:r>
          </w:p>
        </w:tc>
        <w:tc>
          <w:tcPr>
            <w:tcW w:w="2847" w:type="pct"/>
          </w:tcPr>
          <w:p w:rsidR="003D53C3" w:rsidRPr="00180184" w:rsidRDefault="003D53C3" w:rsidP="00941EA0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de-DE" w:eastAsia="hu-HU"/>
              </w:rPr>
            </w:pPr>
            <w:r w:rsidRPr="00180184">
              <w:rPr>
                <w:rFonts w:eastAsia="Times New Roman" w:cs="Times New Roman"/>
                <w:szCs w:val="24"/>
                <w:lang w:val="de-DE" w:eastAsia="hu-HU"/>
              </w:rPr>
              <w:t>Zuerst erreichten wir den Berg, dann stiegen wir hoch und zum Schluss besichtigten wir die Burg.</w:t>
            </w:r>
          </w:p>
        </w:tc>
      </w:tr>
    </w:tbl>
    <w:p w:rsidR="003D53C3" w:rsidRDefault="003D53C3">
      <w:pPr>
        <w:rPr>
          <w:i/>
        </w:rPr>
      </w:pPr>
    </w:p>
    <w:p w:rsidR="00C57666" w:rsidRDefault="00C57666">
      <w:pPr>
        <w:rPr>
          <w:i/>
        </w:rPr>
      </w:pPr>
      <w:r>
        <w:rPr>
          <w:i/>
        </w:rPr>
        <w:br w:type="page"/>
      </w: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3120"/>
        <w:gridCol w:w="3121"/>
      </w:tblGrid>
      <w:tr w:rsidR="003D53C3" w:rsidRPr="00180184" w:rsidTr="00E65699">
        <w:trPr>
          <w:cantSplit/>
        </w:trPr>
        <w:tc>
          <w:tcPr>
            <w:tcW w:w="9540" w:type="dxa"/>
            <w:gridSpan w:val="3"/>
            <w:vAlign w:val="center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/>
                <w:bCs/>
                <w:szCs w:val="24"/>
                <w:lang w:eastAsia="hu-HU"/>
              </w:rPr>
              <w:lastRenderedPageBreak/>
              <w:t xml:space="preserve">Nyelvi elemek, </w:t>
            </w:r>
            <w:proofErr w:type="gramStart"/>
            <w:r w:rsidRPr="00180184">
              <w:rPr>
                <w:rFonts w:eastAsia="Times New Roman" w:cs="Times New Roman"/>
                <w:b/>
                <w:bCs/>
                <w:szCs w:val="24"/>
                <w:lang w:eastAsia="hu-HU"/>
              </w:rPr>
              <w:t>struktúrák</w:t>
            </w:r>
            <w:proofErr w:type="gramEnd"/>
            <w:r w:rsidRPr="00180184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a német, mint második idegen nyelvre a 12. évfolyamon</w:t>
            </w:r>
          </w:p>
        </w:tc>
      </w:tr>
      <w:tr w:rsidR="003D53C3" w:rsidRPr="00180184" w:rsidTr="00941EA0">
        <w:trPr>
          <w:cantSplit/>
        </w:trPr>
        <w:tc>
          <w:tcPr>
            <w:tcW w:w="3299" w:type="dxa"/>
            <w:vAlign w:val="center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b/>
                <w:szCs w:val="24"/>
                <w:lang w:eastAsia="hu-HU"/>
              </w:rPr>
              <w:t>Fogalomkörök</w:t>
            </w:r>
          </w:p>
        </w:tc>
        <w:tc>
          <w:tcPr>
            <w:tcW w:w="6241" w:type="dxa"/>
            <w:gridSpan w:val="2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/>
                <w:szCs w:val="24"/>
                <w:lang w:val="it-IT" w:eastAsia="hu-HU"/>
              </w:rPr>
              <w:t>Fogalomkörök nyelvi kifejezése</w:t>
            </w:r>
          </w:p>
        </w:tc>
      </w:tr>
      <w:tr w:rsidR="003D53C3" w:rsidRPr="00180184" w:rsidTr="00941EA0">
        <w:trPr>
          <w:cantSplit/>
        </w:trPr>
        <w:tc>
          <w:tcPr>
            <w:tcW w:w="3299" w:type="dxa"/>
            <w:vAlign w:val="center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eastAsia="hu-HU"/>
              </w:rPr>
              <w:t>Személytelenség</w:t>
            </w:r>
          </w:p>
        </w:tc>
        <w:tc>
          <w:tcPr>
            <w:tcW w:w="3120" w:type="dxa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Pronomen “es”</w:t>
            </w:r>
          </w:p>
        </w:tc>
        <w:tc>
          <w:tcPr>
            <w:tcW w:w="3121" w:type="dxa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es scheint</w:t>
            </w:r>
          </w:p>
        </w:tc>
      </w:tr>
      <w:tr w:rsidR="003D53C3" w:rsidRPr="00180184" w:rsidTr="00941EA0">
        <w:trPr>
          <w:cantSplit/>
        </w:trPr>
        <w:tc>
          <w:tcPr>
            <w:tcW w:w="3299" w:type="dxa"/>
            <w:vAlign w:val="center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180184">
              <w:rPr>
                <w:rFonts w:eastAsia="Times New Roman" w:cs="Times New Roman"/>
                <w:bCs/>
                <w:szCs w:val="24"/>
                <w:lang w:eastAsia="hu-HU"/>
              </w:rPr>
              <w:t>Vonzatos</w:t>
            </w:r>
            <w:proofErr w:type="spellEnd"/>
            <w:r w:rsidRPr="00180184">
              <w:rPr>
                <w:rFonts w:eastAsia="Times New Roman" w:cs="Times New Roman"/>
                <w:bCs/>
                <w:szCs w:val="24"/>
                <w:lang w:eastAsia="hu-HU"/>
              </w:rPr>
              <w:t xml:space="preserve"> igék</w:t>
            </w:r>
          </w:p>
        </w:tc>
        <w:tc>
          <w:tcPr>
            <w:tcW w:w="3120" w:type="dxa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Feste Verbindungen: Verben mit Präpositionen</w:t>
            </w:r>
          </w:p>
        </w:tc>
        <w:tc>
          <w:tcPr>
            <w:tcW w:w="3121" w:type="dxa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Ich denke viel an den Sommer.</w:t>
            </w:r>
          </w:p>
        </w:tc>
      </w:tr>
      <w:tr w:rsidR="003D53C3" w:rsidRPr="00180184" w:rsidTr="00941EA0">
        <w:trPr>
          <w:cantSplit/>
        </w:trPr>
        <w:tc>
          <w:tcPr>
            <w:tcW w:w="3299" w:type="dxa"/>
            <w:vAlign w:val="center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eastAsia="hu-HU"/>
              </w:rPr>
              <w:t>Főnévként használt melléknév</w:t>
            </w:r>
          </w:p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eastAsia="hu-HU"/>
              </w:rPr>
              <w:t>Gyenge főnevek</w:t>
            </w:r>
          </w:p>
        </w:tc>
        <w:tc>
          <w:tcPr>
            <w:tcW w:w="3120" w:type="dxa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Substantivisch gebrauchte Adjektive und Partizipien</w:t>
            </w:r>
          </w:p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n-Deklination</w:t>
            </w:r>
          </w:p>
        </w:tc>
        <w:tc>
          <w:tcPr>
            <w:tcW w:w="3121" w:type="dxa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Der Bekannte, Ein Bekannter</w:t>
            </w:r>
          </w:p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Ich lade die Herren zum Essen ein.</w:t>
            </w:r>
          </w:p>
        </w:tc>
      </w:tr>
      <w:tr w:rsidR="003D53C3" w:rsidRPr="00180184" w:rsidTr="00941EA0">
        <w:trPr>
          <w:cantSplit/>
        </w:trPr>
        <w:tc>
          <w:tcPr>
            <w:tcW w:w="3299" w:type="dxa"/>
            <w:vAlign w:val="center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gramStart"/>
            <w:r w:rsidRPr="00180184">
              <w:rPr>
                <w:rFonts w:eastAsia="Times New Roman" w:cs="Times New Roman"/>
                <w:bCs/>
                <w:szCs w:val="24"/>
                <w:lang w:eastAsia="hu-HU"/>
              </w:rPr>
              <w:t>Modalitás</w:t>
            </w:r>
            <w:proofErr w:type="gramEnd"/>
          </w:p>
        </w:tc>
        <w:tc>
          <w:tcPr>
            <w:tcW w:w="3120" w:type="dxa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Modalverben in Präteritum</w:t>
            </w:r>
          </w:p>
        </w:tc>
        <w:tc>
          <w:tcPr>
            <w:tcW w:w="3121" w:type="dxa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Er konnte nicht schwimmen</w:t>
            </w:r>
          </w:p>
        </w:tc>
      </w:tr>
      <w:tr w:rsidR="003D53C3" w:rsidRPr="00180184" w:rsidTr="00941EA0">
        <w:trPr>
          <w:cantSplit/>
        </w:trPr>
        <w:tc>
          <w:tcPr>
            <w:tcW w:w="3299" w:type="dxa"/>
            <w:vAlign w:val="center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eastAsia="hu-HU"/>
              </w:rPr>
              <w:t>Tagadás</w:t>
            </w:r>
          </w:p>
        </w:tc>
        <w:tc>
          <w:tcPr>
            <w:tcW w:w="3120" w:type="dxa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brauchen ... zu + Infinitiv</w:t>
            </w:r>
          </w:p>
        </w:tc>
        <w:tc>
          <w:tcPr>
            <w:tcW w:w="3121" w:type="dxa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Heute brauchst du nicht mitzukommen.</w:t>
            </w:r>
          </w:p>
        </w:tc>
      </w:tr>
      <w:tr w:rsidR="003D53C3" w:rsidRPr="00180184" w:rsidTr="00941EA0">
        <w:trPr>
          <w:cantSplit/>
        </w:trPr>
        <w:tc>
          <w:tcPr>
            <w:tcW w:w="3299" w:type="dxa"/>
            <w:vAlign w:val="center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eastAsia="hu-HU"/>
              </w:rPr>
              <w:t>Műveltetés</w:t>
            </w:r>
          </w:p>
        </w:tc>
        <w:tc>
          <w:tcPr>
            <w:tcW w:w="3120" w:type="dxa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lassen</w:t>
            </w:r>
          </w:p>
        </w:tc>
        <w:tc>
          <w:tcPr>
            <w:tcW w:w="3121" w:type="dxa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Wir lassen/ließen unser Auto reparieren.</w:t>
            </w:r>
          </w:p>
        </w:tc>
      </w:tr>
      <w:tr w:rsidR="003D53C3" w:rsidRPr="00180184" w:rsidTr="00941EA0">
        <w:trPr>
          <w:cantSplit/>
        </w:trPr>
        <w:tc>
          <w:tcPr>
            <w:tcW w:w="3299" w:type="dxa"/>
            <w:vAlign w:val="center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eastAsia="hu-HU"/>
              </w:rPr>
              <w:t>Szenvedő szerkezet</w:t>
            </w:r>
          </w:p>
        </w:tc>
        <w:tc>
          <w:tcPr>
            <w:tcW w:w="3120" w:type="dxa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Passiv</w:t>
            </w:r>
          </w:p>
        </w:tc>
        <w:tc>
          <w:tcPr>
            <w:tcW w:w="3121" w:type="dxa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Sie werden/wurden vom Flughafen abgeholt.</w:t>
            </w:r>
          </w:p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Sie sind eingeladen worden.</w:t>
            </w:r>
          </w:p>
        </w:tc>
      </w:tr>
      <w:tr w:rsidR="003D53C3" w:rsidRPr="00180184" w:rsidTr="00941EA0">
        <w:trPr>
          <w:cantSplit/>
        </w:trPr>
        <w:tc>
          <w:tcPr>
            <w:tcW w:w="3299" w:type="dxa"/>
            <w:shd w:val="clear" w:color="auto" w:fill="auto"/>
            <w:vAlign w:val="center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eastAsia="hu-HU"/>
              </w:rPr>
              <w:t>Főnévi igeneves szerkezetek</w:t>
            </w:r>
          </w:p>
        </w:tc>
        <w:tc>
          <w:tcPr>
            <w:tcW w:w="3120" w:type="dxa"/>
            <w:shd w:val="clear" w:color="auto" w:fill="auto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zu + Infinitiv</w:t>
            </w:r>
          </w:p>
        </w:tc>
        <w:tc>
          <w:tcPr>
            <w:tcW w:w="3121" w:type="dxa"/>
            <w:shd w:val="clear" w:color="auto" w:fill="auto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Es ist schön, hier zu sein.</w:t>
            </w:r>
          </w:p>
        </w:tc>
      </w:tr>
      <w:tr w:rsidR="003D53C3" w:rsidRPr="00180184" w:rsidTr="00941EA0">
        <w:trPr>
          <w:cantSplit/>
        </w:trPr>
        <w:tc>
          <w:tcPr>
            <w:tcW w:w="3299" w:type="dxa"/>
            <w:vAlign w:val="center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eastAsia="hu-HU"/>
              </w:rPr>
              <w:t>Mellékmondatok</w:t>
            </w:r>
          </w:p>
        </w:tc>
        <w:tc>
          <w:tcPr>
            <w:tcW w:w="3120" w:type="dxa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Nebensätze</w:t>
            </w:r>
          </w:p>
        </w:tc>
        <w:tc>
          <w:tcPr>
            <w:tcW w:w="3121" w:type="dxa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Du sollst dort arbeiten, wo du wohnst.</w:t>
            </w:r>
          </w:p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Als ich Kind war, las ich gerne Märchen.</w:t>
            </w:r>
          </w:p>
        </w:tc>
      </w:tr>
      <w:tr w:rsidR="003D53C3" w:rsidRPr="00180184" w:rsidTr="00941EA0">
        <w:trPr>
          <w:cantSplit/>
        </w:trPr>
        <w:tc>
          <w:tcPr>
            <w:tcW w:w="3299" w:type="dxa"/>
            <w:vAlign w:val="center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eastAsia="hu-HU"/>
              </w:rPr>
              <w:t>Feltételesség jelen időben</w:t>
            </w:r>
          </w:p>
        </w:tc>
        <w:tc>
          <w:tcPr>
            <w:tcW w:w="3120" w:type="dxa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Konjunktiv II</w:t>
            </w:r>
          </w:p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würde-Form</w:t>
            </w:r>
          </w:p>
        </w:tc>
        <w:tc>
          <w:tcPr>
            <w:tcW w:w="3121" w:type="dxa"/>
          </w:tcPr>
          <w:p w:rsidR="003D53C3" w:rsidRPr="00180184" w:rsidRDefault="003D53C3" w:rsidP="00941EA0">
            <w:pPr>
              <w:spacing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180184">
              <w:rPr>
                <w:rFonts w:eastAsia="Times New Roman" w:cs="Times New Roman"/>
                <w:bCs/>
                <w:szCs w:val="24"/>
                <w:lang w:val="it-IT" w:eastAsia="hu-HU"/>
              </w:rPr>
              <w:t>Was würden Sie tun, wenn Sie eine Million hätten.</w:t>
            </w:r>
          </w:p>
        </w:tc>
      </w:tr>
    </w:tbl>
    <w:p w:rsidR="00347894" w:rsidRDefault="00347894" w:rsidP="00F82000">
      <w:pPr>
        <w:spacing w:line="360" w:lineRule="auto"/>
        <w:jc w:val="center"/>
        <w:rPr>
          <w:i/>
        </w:rPr>
      </w:pPr>
    </w:p>
    <w:p w:rsidR="00347894" w:rsidRDefault="00347894">
      <w:pPr>
        <w:rPr>
          <w:i/>
        </w:rPr>
      </w:pPr>
      <w:r>
        <w:rPr>
          <w:i/>
        </w:rPr>
        <w:br w:type="page"/>
      </w:r>
    </w:p>
    <w:p w:rsidR="00347894" w:rsidRDefault="00347894" w:rsidP="00347894">
      <w:pPr>
        <w:jc w:val="center"/>
        <w:rPr>
          <w:b/>
          <w:color w:val="000000" w:themeColor="text1"/>
          <w:sz w:val="36"/>
          <w:szCs w:val="36"/>
          <w:lang w:val="de-DE"/>
        </w:rPr>
      </w:pPr>
    </w:p>
    <w:p w:rsidR="00347894" w:rsidRDefault="00347894" w:rsidP="00347894">
      <w:pPr>
        <w:jc w:val="center"/>
        <w:rPr>
          <w:b/>
          <w:color w:val="000000" w:themeColor="text1"/>
          <w:sz w:val="36"/>
          <w:szCs w:val="36"/>
          <w:lang w:val="de-DE"/>
        </w:rPr>
      </w:pPr>
    </w:p>
    <w:p w:rsidR="00347894" w:rsidRDefault="00347894" w:rsidP="00347894">
      <w:pPr>
        <w:jc w:val="center"/>
        <w:rPr>
          <w:b/>
          <w:color w:val="000000" w:themeColor="text1"/>
          <w:sz w:val="36"/>
          <w:szCs w:val="36"/>
          <w:lang w:val="de-DE"/>
        </w:rPr>
      </w:pP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Szóbeli</w:t>
      </w:r>
      <w:proofErr w:type="spellEnd"/>
      <w:r w:rsidRPr="00D4684B"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té</w:t>
      </w:r>
      <w:r>
        <w:rPr>
          <w:b/>
          <w:color w:val="000000" w:themeColor="text1"/>
          <w:sz w:val="36"/>
          <w:szCs w:val="36"/>
          <w:lang w:val="de-DE"/>
        </w:rPr>
        <w:t>mák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a</w:t>
      </w:r>
      <w:r>
        <w:rPr>
          <w:b/>
          <w:color w:val="000000" w:themeColor="text1"/>
          <w:sz w:val="36"/>
          <w:szCs w:val="36"/>
          <w:lang w:val="de-DE"/>
        </w:rPr>
        <w:t>z</w:t>
      </w:r>
      <w:proofErr w:type="spellEnd"/>
      <w:r w:rsidRPr="00D4684B">
        <w:rPr>
          <w:b/>
          <w:color w:val="000000" w:themeColor="text1"/>
          <w:sz w:val="36"/>
          <w:szCs w:val="36"/>
          <w:lang w:val="de-DE"/>
        </w:rPr>
        <w:t xml:space="preserve"> </w:t>
      </w:r>
      <w:r>
        <w:rPr>
          <w:b/>
          <w:color w:val="000000" w:themeColor="text1"/>
          <w:sz w:val="36"/>
          <w:szCs w:val="36"/>
          <w:lang w:val="de-DE"/>
        </w:rPr>
        <w:t>5</w:t>
      </w:r>
      <w:r w:rsidRPr="00D4684B"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évfolyamos</w:t>
      </w:r>
      <w:proofErr w:type="spellEnd"/>
      <w:r w:rsidRPr="00D4684B"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képzésben</w:t>
      </w:r>
      <w:proofErr w:type="spellEnd"/>
    </w:p>
    <w:p w:rsidR="00347894" w:rsidRDefault="00347894" w:rsidP="00347894">
      <w:pPr>
        <w:jc w:val="center"/>
        <w:rPr>
          <w:b/>
          <w:color w:val="000000" w:themeColor="text1"/>
          <w:sz w:val="36"/>
          <w:szCs w:val="36"/>
          <w:lang w:val="de-DE"/>
        </w:rPr>
      </w:pPr>
    </w:p>
    <w:p w:rsidR="00347894" w:rsidRDefault="00347894" w:rsidP="00347894">
      <w:pPr>
        <w:jc w:val="center"/>
        <w:rPr>
          <w:b/>
          <w:color w:val="000000" w:themeColor="text1"/>
          <w:sz w:val="32"/>
          <w:szCs w:val="32"/>
          <w:lang w:val="de-DE"/>
        </w:rPr>
      </w:pPr>
      <w:r>
        <w:rPr>
          <w:b/>
          <w:color w:val="000000" w:themeColor="text1"/>
          <w:sz w:val="32"/>
          <w:szCs w:val="32"/>
          <w:lang w:val="de-DE"/>
        </w:rPr>
        <w:t>12</w:t>
      </w:r>
      <w:r w:rsidRPr="00063961">
        <w:rPr>
          <w:b/>
          <w:color w:val="000000" w:themeColor="text1"/>
          <w:sz w:val="32"/>
          <w:szCs w:val="32"/>
          <w:lang w:val="de-DE"/>
        </w:rPr>
        <w:t xml:space="preserve">. </w:t>
      </w:r>
      <w:proofErr w:type="spellStart"/>
      <w:r w:rsidRPr="00063961">
        <w:rPr>
          <w:b/>
          <w:color w:val="000000" w:themeColor="text1"/>
          <w:sz w:val="32"/>
          <w:szCs w:val="32"/>
          <w:lang w:val="de-DE"/>
        </w:rPr>
        <w:t>évfolyam</w:t>
      </w:r>
      <w:proofErr w:type="spellEnd"/>
    </w:p>
    <w:p w:rsidR="00347894" w:rsidRDefault="00347894" w:rsidP="00347894">
      <w:pPr>
        <w:jc w:val="center"/>
        <w:rPr>
          <w:b/>
          <w:color w:val="000000" w:themeColor="text1"/>
          <w:sz w:val="32"/>
          <w:szCs w:val="32"/>
          <w:lang w:val="de-DE"/>
        </w:rPr>
      </w:pPr>
    </w:p>
    <w:p w:rsidR="00347894" w:rsidRPr="00342D7D" w:rsidRDefault="00347894" w:rsidP="00347894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Der Einkauf</w:t>
      </w:r>
    </w:p>
    <w:p w:rsidR="00347894" w:rsidRPr="00342D7D" w:rsidRDefault="00347894" w:rsidP="00347894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Die Berufswahl</w:t>
      </w:r>
    </w:p>
    <w:p w:rsidR="00347894" w:rsidRPr="00342D7D" w:rsidRDefault="00347894" w:rsidP="00347894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Gesunde Lebensweise</w:t>
      </w:r>
    </w:p>
    <w:p w:rsidR="00347894" w:rsidRPr="00342D7D" w:rsidRDefault="00347894" w:rsidP="00347894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Meine Zukunftspläne</w:t>
      </w:r>
    </w:p>
    <w:p w:rsidR="00347894" w:rsidRPr="00342D7D" w:rsidRDefault="00347894" w:rsidP="00347894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Sprachenlernen</w:t>
      </w:r>
    </w:p>
    <w:p w:rsidR="00347894" w:rsidRPr="00342D7D" w:rsidRDefault="00347894" w:rsidP="00347894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Das Leben auf dem Lande, in der Stadt</w:t>
      </w:r>
    </w:p>
    <w:p w:rsidR="00347894" w:rsidRPr="00342D7D" w:rsidRDefault="00347894" w:rsidP="00347894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Umweltschutz</w:t>
      </w:r>
    </w:p>
    <w:p w:rsidR="00347894" w:rsidRPr="00342D7D" w:rsidRDefault="00347894" w:rsidP="00347894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Technik im Alltag</w:t>
      </w:r>
    </w:p>
    <w:p w:rsidR="00347894" w:rsidRPr="00342D7D" w:rsidRDefault="00347894" w:rsidP="00347894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Pflanzen und Tiere</w:t>
      </w:r>
    </w:p>
    <w:p w:rsidR="00347894" w:rsidRPr="00342D7D" w:rsidRDefault="00347894" w:rsidP="00347894">
      <w:pPr>
        <w:pStyle w:val="Listaszerbekezds"/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Männer und Frauen in der Gesellschaft</w:t>
      </w:r>
    </w:p>
    <w:p w:rsidR="00347894" w:rsidRDefault="00347894" w:rsidP="00347894">
      <w:pPr>
        <w:jc w:val="center"/>
        <w:rPr>
          <w:b/>
          <w:color w:val="000000" w:themeColor="text1"/>
          <w:sz w:val="32"/>
          <w:szCs w:val="32"/>
          <w:lang w:val="de-DE"/>
        </w:rPr>
      </w:pPr>
      <w:bookmarkStart w:id="0" w:name="_GoBack"/>
      <w:bookmarkEnd w:id="0"/>
    </w:p>
    <w:p w:rsidR="00347894" w:rsidRPr="00063961" w:rsidRDefault="00347894" w:rsidP="00347894">
      <w:pPr>
        <w:jc w:val="center"/>
        <w:rPr>
          <w:b/>
          <w:color w:val="000000" w:themeColor="text1"/>
          <w:sz w:val="32"/>
          <w:szCs w:val="32"/>
          <w:lang w:val="de-DE"/>
        </w:rPr>
      </w:pPr>
    </w:p>
    <w:p w:rsidR="001C75F2" w:rsidRPr="00372347" w:rsidRDefault="001C75F2" w:rsidP="00F82000">
      <w:pPr>
        <w:spacing w:line="360" w:lineRule="auto"/>
        <w:jc w:val="center"/>
        <w:rPr>
          <w:i/>
        </w:rPr>
      </w:pPr>
    </w:p>
    <w:sectPr w:rsidR="001C75F2" w:rsidRPr="00372347" w:rsidSect="00541847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C49"/>
    <w:multiLevelType w:val="hybridMultilevel"/>
    <w:tmpl w:val="2B18B2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2C"/>
    <w:rsid w:val="00074A67"/>
    <w:rsid w:val="00125914"/>
    <w:rsid w:val="00135C44"/>
    <w:rsid w:val="00166B88"/>
    <w:rsid w:val="001816FE"/>
    <w:rsid w:val="001C35AA"/>
    <w:rsid w:val="001C75F2"/>
    <w:rsid w:val="001E0D75"/>
    <w:rsid w:val="001F07BF"/>
    <w:rsid w:val="002A7A2F"/>
    <w:rsid w:val="002E43E6"/>
    <w:rsid w:val="00323886"/>
    <w:rsid w:val="00347894"/>
    <w:rsid w:val="00355FB9"/>
    <w:rsid w:val="00372347"/>
    <w:rsid w:val="003D53C3"/>
    <w:rsid w:val="00496774"/>
    <w:rsid w:val="004A7C4D"/>
    <w:rsid w:val="004C08D8"/>
    <w:rsid w:val="004D1C71"/>
    <w:rsid w:val="00541043"/>
    <w:rsid w:val="00541847"/>
    <w:rsid w:val="005C762C"/>
    <w:rsid w:val="00620CF6"/>
    <w:rsid w:val="00857AF6"/>
    <w:rsid w:val="0086491E"/>
    <w:rsid w:val="008A0067"/>
    <w:rsid w:val="009479AA"/>
    <w:rsid w:val="00982659"/>
    <w:rsid w:val="00A44C6C"/>
    <w:rsid w:val="00AA3348"/>
    <w:rsid w:val="00BF07E7"/>
    <w:rsid w:val="00BF7448"/>
    <w:rsid w:val="00C108E2"/>
    <w:rsid w:val="00C57666"/>
    <w:rsid w:val="00C76179"/>
    <w:rsid w:val="00CE18E5"/>
    <w:rsid w:val="00CF48B8"/>
    <w:rsid w:val="00D46469"/>
    <w:rsid w:val="00D746BF"/>
    <w:rsid w:val="00DD11EC"/>
    <w:rsid w:val="00E83276"/>
    <w:rsid w:val="00E943DF"/>
    <w:rsid w:val="00EB2D3F"/>
    <w:rsid w:val="00ED28EB"/>
    <w:rsid w:val="00F8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88E7"/>
  <w15:chartTrackingRefBased/>
  <w15:docId w15:val="{027531C7-9AFE-477E-B6A2-BAFEAF82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59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762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C75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75F2"/>
    <w:rPr>
      <w:rFonts w:ascii="Segoe UI" w:hAnsi="Segoe UI" w:cs="Segoe UI"/>
      <w:sz w:val="18"/>
      <w:szCs w:val="18"/>
    </w:rPr>
  </w:style>
  <w:style w:type="paragraph" w:customStyle="1" w:styleId="uj">
    <w:name w:val="uj"/>
    <w:basedOn w:val="Norml"/>
    <w:rsid w:val="004A7C4D"/>
    <w:pPr>
      <w:spacing w:before="100" w:beforeAutospacing="1" w:after="100" w:afterAutospacing="1" w:line="240" w:lineRule="auto"/>
      <w:ind w:left="0"/>
    </w:pPr>
    <w:rPr>
      <w:rFonts w:eastAsia="Times New Roman" w:cs="Times New Roman"/>
      <w:szCs w:val="24"/>
      <w:lang w:eastAsia="hu-HU"/>
    </w:rPr>
  </w:style>
  <w:style w:type="character" w:customStyle="1" w:styleId="highlighted">
    <w:name w:val="highlighted"/>
    <w:basedOn w:val="Bekezdsalapbettpusa"/>
    <w:rsid w:val="004A7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788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7</cp:revision>
  <cp:lastPrinted>2021-11-18T07:17:00Z</cp:lastPrinted>
  <dcterms:created xsi:type="dcterms:W3CDTF">2022-01-07T09:41:00Z</dcterms:created>
  <dcterms:modified xsi:type="dcterms:W3CDTF">2022-01-07T14:55:00Z</dcterms:modified>
</cp:coreProperties>
</file>