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9479AA">
      <w:pPr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9479AA">
      <w:pPr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C108E2">
        <w:rPr>
          <w:b/>
        </w:rPr>
        <w:t xml:space="preserve"> </w:t>
      </w:r>
      <w:r w:rsidR="00EB40BF">
        <w:rPr>
          <w:b/>
        </w:rPr>
        <w:t>8</w:t>
      </w:r>
      <w:r w:rsidR="00982659">
        <w:rPr>
          <w:b/>
        </w:rPr>
        <w:t xml:space="preserve"> évfolyamos</w:t>
      </w:r>
      <w:r w:rsidR="00C108E2">
        <w:rPr>
          <w:b/>
        </w:rPr>
        <w:t xml:space="preserve"> gimnáziumi</w:t>
      </w:r>
      <w:r w:rsidR="00496774">
        <w:rPr>
          <w:b/>
        </w:rPr>
        <w:t xml:space="preserve"> képzés</w:t>
      </w:r>
      <w:r w:rsidR="00A44C6C">
        <w:rPr>
          <w:b/>
        </w:rPr>
        <w:t xml:space="preserve"> </w:t>
      </w:r>
      <w:r w:rsidR="004C08D8">
        <w:rPr>
          <w:b/>
        </w:rPr>
        <w:t>1</w:t>
      </w:r>
      <w:r w:rsidR="00323886">
        <w:rPr>
          <w:b/>
        </w:rPr>
        <w:t>2</w:t>
      </w:r>
      <w:r w:rsidR="00541043" w:rsidRPr="00372347">
        <w:rPr>
          <w:b/>
        </w:rPr>
        <w:t>.</w:t>
      </w:r>
      <w:r w:rsidR="00C108E2">
        <w:rPr>
          <w:b/>
        </w:rPr>
        <w:t xml:space="preserve"> </w:t>
      </w:r>
      <w:r w:rsidR="002A7A2F" w:rsidRPr="00372347">
        <w:rPr>
          <w:b/>
        </w:rPr>
        <w:t>évfolyamán</w:t>
      </w:r>
    </w:p>
    <w:p w:rsidR="005C762C" w:rsidRPr="00372347" w:rsidRDefault="005C762C" w:rsidP="009479AA">
      <w:pPr>
        <w:ind w:left="0"/>
        <w:jc w:val="both"/>
      </w:pPr>
    </w:p>
    <w:p w:rsidR="005C762C" w:rsidRPr="00372347" w:rsidRDefault="001E0D75" w:rsidP="009479AA">
      <w:pPr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="004C08D8">
        <w:t>1</w:t>
      </w:r>
      <w:r w:rsidR="00E943DF">
        <w:t>2</w:t>
      </w:r>
      <w:r w:rsidR="001F07BF">
        <w:t>.</w:t>
      </w:r>
      <w:r w:rsidR="00C108E2">
        <w:t xml:space="preserve">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="00620CF6">
        <w:t>Welttour</w:t>
      </w:r>
      <w:proofErr w:type="spellEnd"/>
      <w:r w:rsidR="00620CF6">
        <w:t xml:space="preserve"> Deutsch </w:t>
      </w:r>
      <w:r w:rsidR="00323886">
        <w:t>3</w:t>
      </w:r>
      <w:r w:rsidR="005C762C" w:rsidRPr="00372347">
        <w:t xml:space="preserve">. tankönyv és munkafüzet </w:t>
      </w:r>
      <w:r w:rsidR="00323886">
        <w:t>első</w:t>
      </w:r>
      <w:r w:rsidR="00355FB9">
        <w:t xml:space="preserve"> felének</w:t>
      </w:r>
      <w:r w:rsidR="004C08D8">
        <w:t>,</w:t>
      </w:r>
      <w:r w:rsidR="00355FB9">
        <w:t xml:space="preserve"> </w:t>
      </w:r>
      <w:r w:rsidR="004C08D8">
        <w:t>egyes csoportoknál a Direkt</w:t>
      </w:r>
      <w:r w:rsidR="00323886">
        <w:t xml:space="preserve"> 3</w:t>
      </w:r>
      <w:r w:rsidR="004C08D8">
        <w:t xml:space="preserve"> tankönyv és munkafüzet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9479AA">
      <w:pPr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D746BF" w:rsidRDefault="00D746BF" w:rsidP="00D746BF">
      <w:pPr>
        <w:spacing w:line="240" w:lineRule="auto"/>
        <w:ind w:left="0" w:firstLine="707"/>
        <w:jc w:val="both"/>
        <w:rPr>
          <w:rFonts w:eastAsia="Times New Roman" w:cs="Times New Roman"/>
          <w:szCs w:val="24"/>
          <w:lang w:eastAsia="hu-HU"/>
        </w:rPr>
      </w:pPr>
      <w:r w:rsidRPr="00180184">
        <w:rPr>
          <w:rFonts w:eastAsia="Times New Roman" w:cs="Times New Roman"/>
          <w:szCs w:val="24"/>
          <w:lang w:eastAsia="hu-HU"/>
        </w:rPr>
        <w:t>A tanuló képes főbb vonalaiban és egyes részleteiben is megérteni a köznyelvi beszédet a számára ismerős témákról.</w:t>
      </w:r>
      <w:r w:rsidR="00EB40BF">
        <w:rPr>
          <w:rFonts w:eastAsia="Times New Roman" w:cs="Times New Roman"/>
          <w:szCs w:val="24"/>
          <w:lang w:eastAsia="hu-HU"/>
        </w:rPr>
        <w:t xml:space="preserve"> </w:t>
      </w:r>
      <w:r w:rsidRPr="00180184">
        <w:rPr>
          <w:rFonts w:eastAsia="Times New Roman" w:cs="Times New Roman"/>
          <w:szCs w:val="24"/>
          <w:lang w:eastAsia="hu-HU"/>
        </w:rPr>
        <w:t xml:space="preserve">Képes önállóan boldogulni, véleményt mondani és érvelni a mindennapi élet legtöbb, akár váratlan helyzetében is. Stílusában és regiszterhasználatában alkalmazkodik a kommunikációs helyzethez. Ki tudja magát fejezni a szintnek megfelelő szókincs és szerkezetek segítségével az ismerős témakörökben. Beszéde folyamatos, érthető, a főbb pontok tekintetében tartalmilag pontos, stílusa </w:t>
      </w:r>
      <w:proofErr w:type="spellStart"/>
      <w:r w:rsidRPr="00180184">
        <w:rPr>
          <w:rFonts w:eastAsia="Times New Roman" w:cs="Times New Roman"/>
          <w:szCs w:val="24"/>
          <w:lang w:eastAsia="hu-HU"/>
        </w:rPr>
        <w:t>megfelelő</w:t>
      </w:r>
      <w:proofErr w:type="gramStart"/>
      <w:r w:rsidRPr="00180184">
        <w:rPr>
          <w:rFonts w:eastAsia="Times New Roman" w:cs="Times New Roman"/>
          <w:szCs w:val="24"/>
          <w:lang w:eastAsia="hu-HU"/>
        </w:rPr>
        <w:t>.Több</w:t>
      </w:r>
      <w:proofErr w:type="spellEnd"/>
      <w:proofErr w:type="gramEnd"/>
      <w:r w:rsidRPr="00180184">
        <w:rPr>
          <w:rFonts w:eastAsia="Times New Roman" w:cs="Times New Roman"/>
          <w:szCs w:val="24"/>
          <w:lang w:eastAsia="hu-HU"/>
        </w:rPr>
        <w:t xml:space="preserve"> műfajban képes részleteket is tartalmazó, összefüggő szövegeket fogalmazni ismert, hétköznapi és elvontabb témákról. Írásbeli megnyilatkozásaiban megjelennek műfaji sajátosságok és különböző stílusjegyek.</w:t>
      </w:r>
      <w:r w:rsidR="00EB40BF">
        <w:rPr>
          <w:rFonts w:eastAsia="Times New Roman" w:cs="Times New Roman"/>
          <w:szCs w:val="24"/>
          <w:lang w:eastAsia="hu-HU"/>
        </w:rPr>
        <w:t xml:space="preserve"> </w:t>
      </w:r>
      <w:r w:rsidRPr="00180184">
        <w:rPr>
          <w:rFonts w:eastAsia="Times New Roman" w:cs="Times New Roman"/>
          <w:szCs w:val="24"/>
          <w:lang w:eastAsia="hu-HU"/>
        </w:rPr>
        <w:t>Képes megérteni a gondolatmenet lényegét és egyes rész</w:t>
      </w:r>
      <w:proofErr w:type="gramStart"/>
      <w:r w:rsidRPr="00180184">
        <w:rPr>
          <w:rFonts w:eastAsia="Times New Roman" w:cs="Times New Roman"/>
          <w:szCs w:val="24"/>
          <w:lang w:eastAsia="hu-HU"/>
        </w:rPr>
        <w:t>információkat</w:t>
      </w:r>
      <w:proofErr w:type="gramEnd"/>
      <w:r w:rsidRPr="00180184">
        <w:rPr>
          <w:rFonts w:eastAsia="Times New Roman" w:cs="Times New Roman"/>
          <w:szCs w:val="24"/>
          <w:lang w:eastAsia="hu-HU"/>
        </w:rPr>
        <w:t xml:space="preserve"> a nagyrészt közérthető nyelven írt, érdeklődési köréhez kapcsolódó, lényegre törően megfogalmazott szövegekben.</w:t>
      </w:r>
      <w:r w:rsidR="00541847">
        <w:rPr>
          <w:rFonts w:eastAsia="Times New Roman" w:cs="Times New Roman"/>
          <w:szCs w:val="24"/>
          <w:lang w:eastAsia="hu-HU"/>
        </w:rPr>
        <w:t xml:space="preserve"> (A2+)</w:t>
      </w:r>
    </w:p>
    <w:p w:rsidR="00CE18E5" w:rsidRPr="00372347" w:rsidRDefault="00CE18E5" w:rsidP="00D746BF">
      <w:pPr>
        <w:ind w:left="0" w:firstLine="707"/>
        <w:jc w:val="both"/>
      </w:pPr>
      <w:r w:rsidRPr="00372347">
        <w:t xml:space="preserve">A javítóvizsga irányadó tananyaga ugyanez, de szükséges a szaktanárral való egyeztetés. </w:t>
      </w:r>
    </w:p>
    <w:p w:rsidR="00BF7448" w:rsidRPr="00372347" w:rsidRDefault="00D46469" w:rsidP="009479AA">
      <w:pPr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szaktanára végzi.</w:t>
      </w:r>
    </w:p>
    <w:p w:rsidR="005C762C" w:rsidRPr="00372347" w:rsidRDefault="00BF7448" w:rsidP="009479AA">
      <w:pPr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9479AA">
      <w:pPr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9479AA">
      <w:pPr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9479AA">
      <w:pPr>
        <w:ind w:left="0" w:firstLine="707"/>
        <w:jc w:val="both"/>
      </w:pPr>
    </w:p>
    <w:p w:rsidR="00BF07E7" w:rsidRPr="00372347" w:rsidRDefault="00BF07E7" w:rsidP="009479AA">
      <w:pPr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9479AA">
      <w:pPr>
        <w:ind w:left="0" w:firstLine="70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német nyelvből. Azoknak a tanulóknak javasolt az előrehozott érettségi vizsga német nyelvből, akik rendelkeznek </w:t>
      </w:r>
      <w:r w:rsidR="001816FE" w:rsidRPr="00372347">
        <w:t xml:space="preserve">B2 </w:t>
      </w:r>
      <w:proofErr w:type="gramStart"/>
      <w:r w:rsidR="001816FE" w:rsidRPr="00372347">
        <w:t>komplex</w:t>
      </w:r>
      <w:proofErr w:type="gramEnd"/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5C762C" w:rsidRDefault="00E83276" w:rsidP="009479AA">
      <w:pPr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p w:rsidR="00EB40BF" w:rsidRDefault="00EB40BF" w:rsidP="009479AA">
      <w:pPr>
        <w:ind w:left="0" w:firstLine="707"/>
        <w:jc w:val="both"/>
      </w:pPr>
    </w:p>
    <w:p w:rsidR="00EB40BF" w:rsidRPr="00372347" w:rsidRDefault="00EB40BF" w:rsidP="009479AA">
      <w:pPr>
        <w:ind w:left="0" w:firstLine="70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3D53C3" w:rsidRPr="00180184" w:rsidTr="00941EA0">
        <w:tc>
          <w:tcPr>
            <w:tcW w:w="5000" w:type="pct"/>
            <w:gridSpan w:val="2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lastRenderedPageBreak/>
              <w:t>Nyelvi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funkciók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német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mint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második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idegen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nyelvre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12.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évfolyamon</w:t>
            </w:r>
            <w:proofErr w:type="spellEnd"/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/>
                <w:szCs w:val="24"/>
                <w:lang w:eastAsia="hu-HU"/>
              </w:rPr>
              <w:t>Kommunikációs szándék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kifejezések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,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példák</w:t>
            </w:r>
            <w:proofErr w:type="spellEnd"/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 xml:space="preserve">Véleménykérés és arra </w:t>
            </w:r>
            <w:proofErr w:type="gramStart"/>
            <w:r w:rsidRPr="00180184">
              <w:rPr>
                <w:rFonts w:eastAsia="Times New Roman" w:cs="Times New Roman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Sind Sie damit einverstanden, dass…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Nein, ich bin dagegen.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Egyetértés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Ich bin der gleichen Meinung.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Ich bin anderer Meinung.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Elvárás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Ich soll pünktlich zu Hause sein.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eastAsia="hu-HU"/>
              </w:rPr>
              <w:t>Hála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Wir sind Ihnen sehr dankbar dafür, dass Sie uns geholfen haben.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eastAsia="hu-HU"/>
              </w:rPr>
              <w:t>Félelem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habe Angst, dass er es vergessen hat.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eastAsia="hu-HU"/>
              </w:rPr>
              <w:t>Szemrehányás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Konntest du wirklich nicht früher kommen?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eastAsia="hu-HU"/>
              </w:rPr>
              <w:t>Emlékezés, nem emlékezés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erinnere mich (nicht) daran, dass/ob/wie…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proofErr w:type="gramStart"/>
            <w:r w:rsidRPr="00180184">
              <w:rPr>
                <w:rFonts w:eastAsia="Times New Roman" w:cs="Times New Roman"/>
                <w:iCs/>
                <w:szCs w:val="24"/>
                <w:lang w:eastAsia="hu-HU"/>
              </w:rPr>
              <w:t>Reklamálás</w:t>
            </w:r>
            <w:proofErr w:type="gramEnd"/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Entschuldigung, ich habe ein Problem mit.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möchte mich über… beschweren.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eastAsia="hu-HU"/>
              </w:rPr>
              <w:t>Tanácskérés és –adás, ajánlattétel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Was sagst du dazu?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schlage dir vor,…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Beszélgetési szándék jelzése, félbeszakítás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Dabei fällt mir </w:t>
            </w:r>
            <w:proofErr w:type="gramStart"/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ein,…</w:t>
            </w:r>
            <w:proofErr w:type="gramEnd"/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Darf ich hier hinzufügen…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Körülírás, példa megnevezése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Das ist also ein Gegenstand, der…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Megszólítás, elbúcsúzás hivatalos levélben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Sehr geehrter Herr…/Sehr geehrte Frau…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Mit freundlichen Grüßen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Mondandó összefoglalása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Insgesamt, zusammenfassend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Beszélgetés lezárása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Danke für das Gespräch.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 xml:space="preserve">Indoklás 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kann nicht kommen, weil…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Feltételezés, kétely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vermute, dass…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weiß nicht, ob…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 xml:space="preserve">Bánat / bosszúság kifejezése 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Ich bin enttäuscht.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Das ist wirklich traurig zu hören.</w:t>
            </w:r>
            <w:r w:rsidRPr="00180184">
              <w:rPr>
                <w:rFonts w:eastAsia="Times New Roman" w:cs="Times New Roman"/>
                <w:i/>
                <w:szCs w:val="24"/>
                <w:lang w:val="de-DE" w:eastAsia="hu-HU"/>
              </w:rPr>
              <w:t xml:space="preserve"> 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Események leírása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Zuerst erreichten wir den Berg, dann stiegen wir hoch und zum Schluss besichtigten wir die Burg.</w:t>
            </w:r>
          </w:p>
        </w:tc>
      </w:tr>
    </w:tbl>
    <w:p w:rsidR="003D53C3" w:rsidRDefault="003D53C3">
      <w:pPr>
        <w:rPr>
          <w:i/>
        </w:rPr>
      </w:pPr>
    </w:p>
    <w:p w:rsidR="00C57666" w:rsidRDefault="00C57666">
      <w:pPr>
        <w:rPr>
          <w:i/>
        </w:rPr>
      </w:pPr>
      <w:r>
        <w:rPr>
          <w:i/>
        </w:rPr>
        <w:br w:type="page"/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120"/>
        <w:gridCol w:w="3121"/>
      </w:tblGrid>
      <w:tr w:rsidR="003D53C3" w:rsidRPr="00180184" w:rsidTr="00E65699">
        <w:trPr>
          <w:cantSplit/>
        </w:trPr>
        <w:tc>
          <w:tcPr>
            <w:tcW w:w="9540" w:type="dxa"/>
            <w:gridSpan w:val="3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 xml:space="preserve">Nyelvi elemek, </w:t>
            </w:r>
            <w:proofErr w:type="gramStart"/>
            <w:r w:rsidRPr="00180184">
              <w:rPr>
                <w:rFonts w:eastAsia="Times New Roman" w:cs="Times New Roman"/>
                <w:b/>
                <w:bCs/>
                <w:szCs w:val="24"/>
                <w:lang w:eastAsia="hu-HU"/>
              </w:rPr>
              <w:t>struktúrák</w:t>
            </w:r>
            <w:proofErr w:type="gramEnd"/>
            <w:r w:rsidRPr="00180184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a német, mint második idegen nyelvre a 12. évfolyamon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/>
                <w:szCs w:val="24"/>
                <w:lang w:eastAsia="hu-HU"/>
              </w:rPr>
              <w:t>Fogalomkörök</w:t>
            </w:r>
          </w:p>
        </w:tc>
        <w:tc>
          <w:tcPr>
            <w:tcW w:w="6241" w:type="dxa"/>
            <w:gridSpan w:val="2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/>
                <w:szCs w:val="24"/>
                <w:lang w:val="it-IT" w:eastAsia="hu-HU"/>
              </w:rPr>
              <w:t>Fogalomkörök nyelvi kifejezése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Személytelenség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Pronomen “es”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es scheint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Vonzatos</w:t>
            </w:r>
            <w:proofErr w:type="spellEnd"/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 xml:space="preserve"> igék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Feste Verbindungen: Verben mit Präpositionen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Ich denke viel an den Sommer.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Főnévként használt melléknév</w:t>
            </w: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Gyenge főnevek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Substantivisch gebrauchte Adjektive und Partizipien</w:t>
            </w: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n-Deklination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Der Bekannte, Ein Bekannter</w:t>
            </w: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Ich lade die Herren zum Essen ein.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gramStart"/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Modalitás</w:t>
            </w:r>
            <w:proofErr w:type="gramEnd"/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Modalverben in Präteritum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Er konnte nicht schwimmen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Tagadás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brauchen ... zu + Infinitiv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Heute brauchst du nicht mitzukommen.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Műveltetés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lassen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Wir lassen/ließen unser Auto reparieren.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Szenvedő szerkezet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Passiv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Sie werden/wurden vom Flughafen abgeholt.</w:t>
            </w: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Sie sind eingeladen worden.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shd w:val="clear" w:color="auto" w:fill="auto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Főnévi igeneves szerkezetek</w:t>
            </w:r>
          </w:p>
        </w:tc>
        <w:tc>
          <w:tcPr>
            <w:tcW w:w="3120" w:type="dxa"/>
            <w:shd w:val="clear" w:color="auto" w:fill="auto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zu + Infinitiv</w:t>
            </w:r>
          </w:p>
        </w:tc>
        <w:tc>
          <w:tcPr>
            <w:tcW w:w="3121" w:type="dxa"/>
            <w:shd w:val="clear" w:color="auto" w:fill="auto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Es ist schön, hier zu sein.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Mellékmondatok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Nebensätze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Du sollst dort arbeiten, wo du wohnst.</w:t>
            </w: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Als ich Kind war, las ich gerne Märchen.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Feltételesség jelen időben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Konjunktiv II</w:t>
            </w: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würde-Form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Was würden Sie tun, wenn Sie eine Million hätten.</w:t>
            </w:r>
          </w:p>
        </w:tc>
      </w:tr>
    </w:tbl>
    <w:p w:rsidR="00C04FE5" w:rsidRDefault="00C04FE5" w:rsidP="00F82000">
      <w:pPr>
        <w:spacing w:line="360" w:lineRule="auto"/>
        <w:jc w:val="center"/>
        <w:rPr>
          <w:i/>
        </w:rPr>
      </w:pPr>
    </w:p>
    <w:p w:rsidR="00C04FE5" w:rsidRDefault="00C04FE5">
      <w:pPr>
        <w:rPr>
          <w:i/>
        </w:rPr>
      </w:pPr>
      <w:r>
        <w:rPr>
          <w:i/>
        </w:rPr>
        <w:br w:type="page"/>
      </w:r>
    </w:p>
    <w:p w:rsidR="00C04FE5" w:rsidRDefault="00C04FE5" w:rsidP="00C04FE5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C04FE5" w:rsidRDefault="00C04FE5" w:rsidP="00C04FE5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C04FE5" w:rsidRDefault="00C04FE5" w:rsidP="00C04FE5">
      <w:pPr>
        <w:jc w:val="center"/>
        <w:rPr>
          <w:b/>
          <w:color w:val="000000" w:themeColor="text1"/>
          <w:sz w:val="36"/>
          <w:szCs w:val="36"/>
          <w:lang w:val="de-DE"/>
        </w:rPr>
      </w:pP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a 8</w:t>
      </w:r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C04FE5" w:rsidRDefault="00C04FE5" w:rsidP="00C04FE5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C04FE5" w:rsidRDefault="00C04FE5" w:rsidP="00C04FE5">
      <w:pPr>
        <w:jc w:val="center"/>
        <w:rPr>
          <w:b/>
          <w:color w:val="000000" w:themeColor="text1"/>
          <w:sz w:val="32"/>
          <w:szCs w:val="32"/>
          <w:lang w:val="de-DE"/>
        </w:rPr>
      </w:pPr>
      <w:r>
        <w:rPr>
          <w:b/>
          <w:color w:val="000000" w:themeColor="text1"/>
          <w:sz w:val="32"/>
          <w:szCs w:val="32"/>
          <w:lang w:val="de-DE"/>
        </w:rPr>
        <w:t>1</w:t>
      </w:r>
      <w:r>
        <w:rPr>
          <w:b/>
          <w:color w:val="000000" w:themeColor="text1"/>
          <w:sz w:val="32"/>
          <w:szCs w:val="32"/>
          <w:lang w:val="de-DE"/>
        </w:rPr>
        <w:t>2</w:t>
      </w:r>
      <w:r>
        <w:rPr>
          <w:b/>
          <w:color w:val="000000" w:themeColor="text1"/>
          <w:sz w:val="32"/>
          <w:szCs w:val="32"/>
          <w:lang w:val="de-DE"/>
        </w:rPr>
        <w:t>.</w:t>
      </w:r>
      <w:r w:rsidRPr="0019747C"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19747C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p w:rsidR="00C04FE5" w:rsidRDefault="00C04FE5" w:rsidP="00C04FE5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:rsidR="00C04FE5" w:rsidRPr="00342D7D" w:rsidRDefault="00C04FE5" w:rsidP="00C04FE5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Der Einkauf</w:t>
      </w:r>
    </w:p>
    <w:p w:rsidR="00C04FE5" w:rsidRPr="00342D7D" w:rsidRDefault="00C04FE5" w:rsidP="00C04FE5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Die Berufswahl</w:t>
      </w:r>
    </w:p>
    <w:p w:rsidR="00C04FE5" w:rsidRPr="00342D7D" w:rsidRDefault="00C04FE5" w:rsidP="00C04FE5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Gesunde Lebensweise</w:t>
      </w:r>
    </w:p>
    <w:p w:rsidR="00C04FE5" w:rsidRPr="00342D7D" w:rsidRDefault="00C04FE5" w:rsidP="00C04FE5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Meine Zukunftspläne</w:t>
      </w:r>
    </w:p>
    <w:p w:rsidR="00C04FE5" w:rsidRPr="00342D7D" w:rsidRDefault="00C04FE5" w:rsidP="00C04FE5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Sprachenlernen</w:t>
      </w:r>
    </w:p>
    <w:p w:rsidR="00C04FE5" w:rsidRPr="00342D7D" w:rsidRDefault="00C04FE5" w:rsidP="00C04FE5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Das Leben auf dem Lande, in der Stadt</w:t>
      </w:r>
    </w:p>
    <w:p w:rsidR="00C04FE5" w:rsidRPr="00342D7D" w:rsidRDefault="00C04FE5" w:rsidP="00C04FE5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Umweltschutz</w:t>
      </w:r>
    </w:p>
    <w:p w:rsidR="00C04FE5" w:rsidRPr="00342D7D" w:rsidRDefault="00C04FE5" w:rsidP="00C04FE5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Technik im Alltag</w:t>
      </w:r>
    </w:p>
    <w:p w:rsidR="00C04FE5" w:rsidRPr="00342D7D" w:rsidRDefault="00C04FE5" w:rsidP="00C04FE5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Pflanzen und Tiere</w:t>
      </w:r>
    </w:p>
    <w:p w:rsidR="00C04FE5" w:rsidRPr="00342D7D" w:rsidRDefault="00C04FE5" w:rsidP="00C04FE5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Männer und Frauen in der Gesellschaft</w:t>
      </w:r>
    </w:p>
    <w:p w:rsidR="00C04FE5" w:rsidRDefault="00C04FE5" w:rsidP="00C04FE5">
      <w:pPr>
        <w:jc w:val="center"/>
        <w:rPr>
          <w:b/>
          <w:color w:val="000000" w:themeColor="text1"/>
          <w:sz w:val="32"/>
          <w:szCs w:val="32"/>
          <w:lang w:val="de-DE"/>
        </w:rPr>
      </w:pPr>
      <w:bookmarkStart w:id="0" w:name="_GoBack"/>
      <w:bookmarkEnd w:id="0"/>
    </w:p>
    <w:p w:rsidR="00C04FE5" w:rsidRDefault="00C04FE5" w:rsidP="00C04FE5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:rsidR="001C75F2" w:rsidRPr="00372347" w:rsidRDefault="001C75F2" w:rsidP="00F82000">
      <w:pPr>
        <w:spacing w:line="360" w:lineRule="auto"/>
        <w:jc w:val="center"/>
        <w:rPr>
          <w:i/>
        </w:rPr>
      </w:pPr>
    </w:p>
    <w:sectPr w:rsidR="001C75F2" w:rsidRPr="00372347" w:rsidSect="0054184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C49"/>
    <w:multiLevelType w:val="hybridMultilevel"/>
    <w:tmpl w:val="2B18B2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74A67"/>
    <w:rsid w:val="00125914"/>
    <w:rsid w:val="00135C44"/>
    <w:rsid w:val="00166B88"/>
    <w:rsid w:val="001816FE"/>
    <w:rsid w:val="001C35AA"/>
    <w:rsid w:val="001C75F2"/>
    <w:rsid w:val="001E0D75"/>
    <w:rsid w:val="001F07BF"/>
    <w:rsid w:val="002A7A2F"/>
    <w:rsid w:val="002E43E6"/>
    <w:rsid w:val="00323886"/>
    <w:rsid w:val="00355FB9"/>
    <w:rsid w:val="00372347"/>
    <w:rsid w:val="003D53C3"/>
    <w:rsid w:val="00496774"/>
    <w:rsid w:val="004A7C4D"/>
    <w:rsid w:val="004C08D8"/>
    <w:rsid w:val="004D1C71"/>
    <w:rsid w:val="00541043"/>
    <w:rsid w:val="00541847"/>
    <w:rsid w:val="005C762C"/>
    <w:rsid w:val="00620CF6"/>
    <w:rsid w:val="00857AF6"/>
    <w:rsid w:val="0086491E"/>
    <w:rsid w:val="008A0067"/>
    <w:rsid w:val="009479AA"/>
    <w:rsid w:val="00982659"/>
    <w:rsid w:val="00A44C6C"/>
    <w:rsid w:val="00AA3348"/>
    <w:rsid w:val="00BF07E7"/>
    <w:rsid w:val="00BF7448"/>
    <w:rsid w:val="00C04FE5"/>
    <w:rsid w:val="00C108E2"/>
    <w:rsid w:val="00C57666"/>
    <w:rsid w:val="00C76179"/>
    <w:rsid w:val="00CE18E5"/>
    <w:rsid w:val="00CF48B8"/>
    <w:rsid w:val="00D46469"/>
    <w:rsid w:val="00D746BF"/>
    <w:rsid w:val="00DD11EC"/>
    <w:rsid w:val="00E83276"/>
    <w:rsid w:val="00E943DF"/>
    <w:rsid w:val="00EB2D3F"/>
    <w:rsid w:val="00EB40BF"/>
    <w:rsid w:val="00ED28EB"/>
    <w:rsid w:val="00F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2314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8</cp:revision>
  <cp:lastPrinted>2021-11-18T07:17:00Z</cp:lastPrinted>
  <dcterms:created xsi:type="dcterms:W3CDTF">2022-01-07T09:41:00Z</dcterms:created>
  <dcterms:modified xsi:type="dcterms:W3CDTF">2022-01-07T15:01:00Z</dcterms:modified>
</cp:coreProperties>
</file>