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90" w:rsidRPr="00AA0C6D" w:rsidRDefault="00DE5A90" w:rsidP="00DE5A90">
      <w:pPr>
        <w:jc w:val="center"/>
        <w:rPr>
          <w:sz w:val="24"/>
          <w:szCs w:val="24"/>
        </w:rPr>
      </w:pPr>
      <w:r w:rsidRPr="00AA0C6D">
        <w:rPr>
          <w:sz w:val="24"/>
          <w:szCs w:val="24"/>
        </w:rPr>
        <w:t>Az osztályozóvizsga követelményei</w:t>
      </w:r>
    </w:p>
    <w:p w:rsidR="00DE5A90" w:rsidRPr="00AA0C6D" w:rsidRDefault="00DE5A90" w:rsidP="00AA0C6D">
      <w:pPr>
        <w:jc w:val="center"/>
        <w:rPr>
          <w:sz w:val="24"/>
          <w:szCs w:val="24"/>
        </w:rPr>
      </w:pPr>
      <w:r w:rsidRPr="00AA0C6D">
        <w:rPr>
          <w:b/>
          <w:sz w:val="24"/>
          <w:szCs w:val="24"/>
        </w:rPr>
        <w:t>Biológia</w:t>
      </w:r>
      <w:r w:rsidRPr="00AA0C6D">
        <w:rPr>
          <w:sz w:val="24"/>
          <w:szCs w:val="24"/>
        </w:rPr>
        <w:t xml:space="preserve"> tantárgyból</w:t>
      </w:r>
    </w:p>
    <w:p w:rsidR="00094A15" w:rsidRPr="00AA0C6D" w:rsidRDefault="00DE5A90" w:rsidP="00DE5A90">
      <w:pPr>
        <w:jc w:val="center"/>
        <w:rPr>
          <w:sz w:val="24"/>
          <w:szCs w:val="24"/>
        </w:rPr>
      </w:pPr>
      <w:proofErr w:type="gramStart"/>
      <w:r w:rsidRPr="00AA0C6D">
        <w:rPr>
          <w:sz w:val="24"/>
          <w:szCs w:val="24"/>
        </w:rPr>
        <w:t>nyolcosztályos</w:t>
      </w:r>
      <w:proofErr w:type="gramEnd"/>
      <w:r w:rsidRPr="00AA0C6D">
        <w:rPr>
          <w:sz w:val="24"/>
          <w:szCs w:val="24"/>
        </w:rPr>
        <w:t xml:space="preserve"> gimnázium 7. évfolyama számára</w:t>
      </w:r>
    </w:p>
    <w:p w:rsidR="00DE5A90" w:rsidRPr="00AA0C6D" w:rsidRDefault="00DE5A90" w:rsidP="00DE5A90">
      <w:pPr>
        <w:rPr>
          <w:sz w:val="24"/>
          <w:szCs w:val="24"/>
        </w:rPr>
      </w:pPr>
      <w:r w:rsidRPr="00AA0C6D">
        <w:rPr>
          <w:sz w:val="24"/>
          <w:szCs w:val="24"/>
        </w:rPr>
        <w:t>Különbözeti vizsga, javítóvizsga, osztályozó vizsga:</w:t>
      </w:r>
    </w:p>
    <w:p w:rsidR="00DE5A90" w:rsidRPr="00AA0C6D" w:rsidRDefault="00DE5A90" w:rsidP="00DE5A9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AA0C6D" w:rsidRPr="00AA0C6D" w:rsidRDefault="00AA0C6D" w:rsidP="00DE5A90">
      <w:pPr>
        <w:rPr>
          <w:sz w:val="24"/>
          <w:szCs w:val="24"/>
        </w:rPr>
      </w:pPr>
      <w:r w:rsidRPr="00AA0C6D">
        <w:rPr>
          <w:sz w:val="24"/>
          <w:szCs w:val="24"/>
        </w:rPr>
        <w:t>A 7. évfolyamon a biológia tantárgy alapóraszáma: 68 óra.</w:t>
      </w:r>
    </w:p>
    <w:tbl>
      <w:tblPr>
        <w:tblStyle w:val="Rcsostblzat"/>
        <w:tblW w:w="9288" w:type="dxa"/>
        <w:tblLook w:val="04A0" w:firstRow="1" w:lastRow="0" w:firstColumn="1" w:lastColumn="0" w:noHBand="0" w:noVBand="1"/>
      </w:tblPr>
      <w:tblGrid>
        <w:gridCol w:w="3427"/>
        <w:gridCol w:w="4317"/>
        <w:gridCol w:w="1544"/>
      </w:tblGrid>
      <w:tr w:rsidR="00AA0C6D" w:rsidRPr="00AA0C6D" w:rsidTr="00A1574C">
        <w:tc>
          <w:tcPr>
            <w:tcW w:w="3427" w:type="dxa"/>
          </w:tcPr>
          <w:p w:rsidR="00AA0C6D" w:rsidRPr="00AA0C6D" w:rsidRDefault="00AA0C6D" w:rsidP="00AA0C6D">
            <w:pPr>
              <w:spacing w:line="276" w:lineRule="auto"/>
              <w:jc w:val="both"/>
              <w:rPr>
                <w:rFonts w:ascii="Calibri" w:eastAsia="Calibri" w:hAnsi="Calibri" w:cs="Calibri"/>
                <w:b/>
                <w:color w:val="0070C0"/>
                <w:sz w:val="24"/>
                <w:szCs w:val="24"/>
              </w:rPr>
            </w:pPr>
            <w:proofErr w:type="spellStart"/>
            <w:r w:rsidRPr="00AA0C6D">
              <w:rPr>
                <w:rFonts w:ascii="Calibri" w:eastAsia="Calibri" w:hAnsi="Calibri" w:cs="Calibri"/>
                <w:b/>
                <w:color w:val="0070C0"/>
                <w:sz w:val="24"/>
                <w:szCs w:val="24"/>
              </w:rPr>
              <w:t>Nat</w:t>
            </w:r>
            <w:proofErr w:type="spellEnd"/>
            <w:r w:rsidRPr="00AA0C6D">
              <w:rPr>
                <w:rFonts w:ascii="Calibri" w:eastAsia="Calibri" w:hAnsi="Calibri" w:cs="Calibri"/>
                <w:b/>
                <w:color w:val="0070C0"/>
                <w:sz w:val="24"/>
                <w:szCs w:val="24"/>
              </w:rPr>
              <w:t xml:space="preserve"> témakörök</w:t>
            </w:r>
          </w:p>
        </w:tc>
        <w:tc>
          <w:tcPr>
            <w:tcW w:w="4317" w:type="dxa"/>
          </w:tcPr>
          <w:p w:rsidR="00AA0C6D" w:rsidRPr="00AA0C6D" w:rsidRDefault="00AA0C6D" w:rsidP="00AA0C6D">
            <w:pPr>
              <w:spacing w:line="276" w:lineRule="auto"/>
              <w:jc w:val="both"/>
              <w:rPr>
                <w:rFonts w:ascii="Calibri" w:eastAsia="Calibri" w:hAnsi="Calibri" w:cs="Calibri"/>
                <w:b/>
                <w:color w:val="0070C0"/>
                <w:sz w:val="24"/>
                <w:szCs w:val="24"/>
              </w:rPr>
            </w:pPr>
            <w:r w:rsidRPr="00AA0C6D">
              <w:rPr>
                <w:rFonts w:ascii="Calibri" w:eastAsia="Calibri" w:hAnsi="Calibri" w:cs="Calibri"/>
                <w:b/>
                <w:color w:val="0070C0"/>
                <w:sz w:val="24"/>
                <w:szCs w:val="24"/>
              </w:rPr>
              <w:t>Témakör neve</w:t>
            </w:r>
          </w:p>
        </w:tc>
        <w:tc>
          <w:tcPr>
            <w:tcW w:w="1544" w:type="dxa"/>
          </w:tcPr>
          <w:p w:rsidR="00AA0C6D" w:rsidRPr="00AA0C6D" w:rsidRDefault="00AA0C6D" w:rsidP="00AA0C6D">
            <w:pPr>
              <w:spacing w:line="276" w:lineRule="auto"/>
              <w:jc w:val="center"/>
              <w:rPr>
                <w:rFonts w:ascii="Calibri" w:eastAsia="Calibri" w:hAnsi="Calibri" w:cs="Calibri"/>
                <w:b/>
                <w:color w:val="0070C0"/>
                <w:sz w:val="24"/>
                <w:szCs w:val="24"/>
              </w:rPr>
            </w:pPr>
            <w:r w:rsidRPr="00AA0C6D">
              <w:rPr>
                <w:rFonts w:ascii="Calibri" w:eastAsia="Calibri" w:hAnsi="Calibri" w:cs="Calibri"/>
                <w:b/>
                <w:color w:val="0070C0"/>
                <w:sz w:val="24"/>
                <w:szCs w:val="24"/>
              </w:rPr>
              <w:t>Óraszám</w:t>
            </w:r>
          </w:p>
        </w:tc>
      </w:tr>
      <w:tr w:rsidR="00AA0C6D" w:rsidRPr="00AA0C6D" w:rsidTr="00A1574C">
        <w:tc>
          <w:tcPr>
            <w:tcW w:w="3427" w:type="dxa"/>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1. A biológia tudományának céljai és vizsgálati módszerei</w:t>
            </w:r>
          </w:p>
          <w:p w:rsidR="00AA0C6D" w:rsidRPr="00AA0C6D" w:rsidRDefault="00AA0C6D" w:rsidP="00AA0C6D">
            <w:pPr>
              <w:spacing w:line="276" w:lineRule="auto"/>
              <w:ind w:left="1066" w:hanging="1066"/>
              <w:jc w:val="both"/>
              <w:rPr>
                <w:rFonts w:ascii="Calibri" w:eastAsia="Calibri" w:hAnsi="Calibri" w:cs="Calibri"/>
                <w:bCs/>
                <w:sz w:val="24"/>
                <w:szCs w:val="24"/>
              </w:rPr>
            </w:pPr>
          </w:p>
        </w:tc>
        <w:tc>
          <w:tcPr>
            <w:tcW w:w="4317" w:type="dxa"/>
          </w:tcPr>
          <w:p w:rsidR="00AA0C6D" w:rsidRPr="00AA0C6D" w:rsidRDefault="00AA0C6D" w:rsidP="00AA0C6D">
            <w:pPr>
              <w:spacing w:line="276" w:lineRule="auto"/>
              <w:ind w:left="1066" w:hanging="1066"/>
              <w:jc w:val="both"/>
              <w:rPr>
                <w:rFonts w:ascii="Calibri" w:eastAsia="Calibri" w:hAnsi="Calibri" w:cs="Calibri"/>
                <w:sz w:val="24"/>
                <w:szCs w:val="24"/>
              </w:rPr>
            </w:pPr>
            <w:r w:rsidRPr="00AA0C6D">
              <w:rPr>
                <w:rFonts w:ascii="Calibri" w:eastAsia="Calibri" w:hAnsi="Calibri" w:cs="Calibri"/>
                <w:bCs/>
                <w:sz w:val="24"/>
                <w:szCs w:val="24"/>
              </w:rPr>
              <w:t>A biológia tudománya</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3</w:t>
            </w:r>
          </w:p>
        </w:tc>
      </w:tr>
      <w:tr w:rsidR="00AA0C6D" w:rsidRPr="00AA0C6D" w:rsidTr="00A1574C">
        <w:tc>
          <w:tcPr>
            <w:tcW w:w="3427" w:type="dxa"/>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2. Az élet kialakulása és szerveződése</w:t>
            </w:r>
          </w:p>
        </w:tc>
        <w:tc>
          <w:tcPr>
            <w:tcW w:w="4317" w:type="dxa"/>
          </w:tcPr>
          <w:p w:rsidR="00AA0C6D" w:rsidRPr="00AA0C6D" w:rsidRDefault="00AA0C6D" w:rsidP="00AA0C6D">
            <w:pPr>
              <w:spacing w:line="276" w:lineRule="auto"/>
              <w:ind w:left="1066" w:hanging="1066"/>
              <w:jc w:val="both"/>
              <w:rPr>
                <w:rFonts w:ascii="Calibri" w:eastAsia="Calibri" w:hAnsi="Calibri" w:cs="Calibri"/>
                <w:sz w:val="24"/>
                <w:szCs w:val="24"/>
              </w:rPr>
            </w:pPr>
            <w:r w:rsidRPr="00AA0C6D">
              <w:rPr>
                <w:rFonts w:ascii="Calibri" w:eastAsia="Calibri" w:hAnsi="Calibri" w:cs="Calibri"/>
                <w:bCs/>
                <w:sz w:val="24"/>
                <w:szCs w:val="24"/>
              </w:rPr>
              <w:t>Az élet kialakulása és szerveződése</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6</w:t>
            </w:r>
          </w:p>
        </w:tc>
      </w:tr>
      <w:tr w:rsidR="00AA0C6D" w:rsidRPr="00AA0C6D" w:rsidTr="00A1574C">
        <w:tc>
          <w:tcPr>
            <w:tcW w:w="3427" w:type="dxa"/>
            <w:vMerge w:val="restart"/>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3. Az élet formái, működése és fejlődése</w:t>
            </w:r>
          </w:p>
        </w:tc>
        <w:tc>
          <w:tcPr>
            <w:tcW w:w="431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sz w:val="24"/>
                <w:szCs w:val="24"/>
              </w:rPr>
              <w:t>Az élővilág fejlődése</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6</w:t>
            </w:r>
          </w:p>
        </w:tc>
      </w:tr>
      <w:tr w:rsidR="00AA0C6D" w:rsidRPr="00AA0C6D" w:rsidTr="00A1574C">
        <w:tc>
          <w:tcPr>
            <w:tcW w:w="3427" w:type="dxa"/>
            <w:vMerge/>
          </w:tcPr>
          <w:p w:rsidR="00AA0C6D" w:rsidRPr="00AA0C6D" w:rsidRDefault="00AA0C6D" w:rsidP="00AA0C6D">
            <w:pPr>
              <w:spacing w:line="276" w:lineRule="auto"/>
              <w:jc w:val="both"/>
              <w:rPr>
                <w:rFonts w:ascii="Calibri" w:eastAsia="Calibri" w:hAnsi="Calibri" w:cs="Calibri"/>
                <w:bCs/>
                <w:sz w:val="24"/>
                <w:szCs w:val="24"/>
              </w:rPr>
            </w:pPr>
          </w:p>
        </w:tc>
        <w:tc>
          <w:tcPr>
            <w:tcW w:w="431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bCs/>
                <w:sz w:val="24"/>
                <w:szCs w:val="24"/>
              </w:rPr>
              <w:t>Az élővilág országai</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10</w:t>
            </w:r>
          </w:p>
        </w:tc>
      </w:tr>
      <w:tr w:rsidR="00AA0C6D" w:rsidRPr="00AA0C6D" w:rsidTr="00A1574C">
        <w:tc>
          <w:tcPr>
            <w:tcW w:w="3427" w:type="dxa"/>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6. A fenntarthatóság fogalma, biológiai összefüggései</w:t>
            </w:r>
          </w:p>
        </w:tc>
        <w:tc>
          <w:tcPr>
            <w:tcW w:w="4317" w:type="dxa"/>
          </w:tcPr>
          <w:p w:rsidR="00AA0C6D" w:rsidRPr="00AA0C6D" w:rsidRDefault="00AA0C6D" w:rsidP="00AA0C6D">
            <w:pPr>
              <w:spacing w:line="276" w:lineRule="auto"/>
              <w:jc w:val="both"/>
              <w:rPr>
                <w:rFonts w:ascii="Calibri" w:eastAsia="Calibri" w:hAnsi="Calibri" w:cs="Calibri"/>
                <w:bCs/>
                <w:sz w:val="24"/>
                <w:szCs w:val="24"/>
              </w:rPr>
            </w:pPr>
            <w:r w:rsidRPr="00AA0C6D">
              <w:rPr>
                <w:rFonts w:ascii="Calibri" w:eastAsia="Calibri" w:hAnsi="Calibri" w:cs="Calibri"/>
                <w:bCs/>
                <w:sz w:val="24"/>
                <w:szCs w:val="24"/>
              </w:rPr>
              <w:t>Bolygónk élővilága</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10</w:t>
            </w:r>
          </w:p>
        </w:tc>
      </w:tr>
      <w:tr w:rsidR="00AA0C6D" w:rsidRPr="00AA0C6D" w:rsidTr="00A1574C">
        <w:tc>
          <w:tcPr>
            <w:tcW w:w="3427" w:type="dxa"/>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4. Életközösségek vizsgálata</w:t>
            </w:r>
          </w:p>
        </w:tc>
        <w:tc>
          <w:tcPr>
            <w:tcW w:w="431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sz w:val="24"/>
                <w:szCs w:val="24"/>
              </w:rPr>
              <w:t>Életközösségek vizsgálata</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10</w:t>
            </w:r>
          </w:p>
        </w:tc>
      </w:tr>
      <w:tr w:rsidR="00AA0C6D" w:rsidRPr="00AA0C6D" w:rsidTr="00A1574C">
        <w:tc>
          <w:tcPr>
            <w:tcW w:w="342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bCs/>
                <w:sz w:val="24"/>
                <w:szCs w:val="24"/>
              </w:rPr>
              <w:t>6. A fenntarthatóság fogalma, biológiai összefüggései</w:t>
            </w:r>
          </w:p>
        </w:tc>
        <w:tc>
          <w:tcPr>
            <w:tcW w:w="431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sz w:val="24"/>
                <w:szCs w:val="24"/>
              </w:rPr>
              <w:t>A természeti értékek védelme</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8</w:t>
            </w:r>
          </w:p>
        </w:tc>
      </w:tr>
      <w:tr w:rsidR="00AA0C6D" w:rsidRPr="00AA0C6D" w:rsidTr="00A1574C">
        <w:tc>
          <w:tcPr>
            <w:tcW w:w="3427" w:type="dxa"/>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5. Az élővilág és az ember kapcsolata</w:t>
            </w:r>
          </w:p>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6. A fenntarthatóság fogalma, biológiai összefüggései</w:t>
            </w:r>
          </w:p>
        </w:tc>
        <w:tc>
          <w:tcPr>
            <w:tcW w:w="431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sz w:val="24"/>
                <w:szCs w:val="24"/>
              </w:rPr>
              <w:t>Az élővilág és az ember kapcsolata, fenntarthatóság</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10</w:t>
            </w:r>
          </w:p>
        </w:tc>
      </w:tr>
      <w:tr w:rsidR="00AA0C6D" w:rsidRPr="00AA0C6D" w:rsidTr="00A1574C">
        <w:tc>
          <w:tcPr>
            <w:tcW w:w="3427" w:type="dxa"/>
            <w:vMerge w:val="restart"/>
          </w:tcPr>
          <w:p w:rsidR="00AA0C6D" w:rsidRPr="00AA0C6D" w:rsidRDefault="00AA0C6D" w:rsidP="00AA0C6D">
            <w:pPr>
              <w:spacing w:line="276" w:lineRule="auto"/>
              <w:ind w:left="1066" w:hanging="1066"/>
              <w:jc w:val="both"/>
              <w:rPr>
                <w:rFonts w:ascii="Calibri" w:eastAsia="Calibri" w:hAnsi="Calibri" w:cs="Calibri"/>
                <w:bCs/>
                <w:sz w:val="24"/>
                <w:szCs w:val="24"/>
              </w:rPr>
            </w:pPr>
            <w:r w:rsidRPr="00AA0C6D">
              <w:rPr>
                <w:rFonts w:ascii="Calibri" w:eastAsia="Calibri" w:hAnsi="Calibri" w:cs="Calibri"/>
                <w:bCs/>
                <w:sz w:val="24"/>
                <w:szCs w:val="24"/>
              </w:rPr>
              <w:t>7. Az emberi szervezet felépítése, működése</w:t>
            </w:r>
          </w:p>
        </w:tc>
        <w:tc>
          <w:tcPr>
            <w:tcW w:w="4317" w:type="dxa"/>
          </w:tcPr>
          <w:p w:rsidR="00AA0C6D" w:rsidRPr="00AA0C6D" w:rsidRDefault="00AA0C6D" w:rsidP="00AA0C6D">
            <w:pPr>
              <w:spacing w:line="276" w:lineRule="auto"/>
              <w:jc w:val="both"/>
              <w:rPr>
                <w:rFonts w:ascii="Calibri" w:eastAsia="Calibri" w:hAnsi="Calibri" w:cs="Calibri"/>
                <w:sz w:val="24"/>
                <w:szCs w:val="24"/>
              </w:rPr>
            </w:pPr>
            <w:r w:rsidRPr="00AA0C6D">
              <w:rPr>
                <w:rFonts w:ascii="Calibri" w:eastAsia="Calibri" w:hAnsi="Calibri" w:cs="Calibri"/>
                <w:color w:val="000000"/>
                <w:sz w:val="24"/>
                <w:szCs w:val="24"/>
              </w:rPr>
              <w:t>Az emberi szervezet I. – Testkép, testalkat, mozgásképesség</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5</w:t>
            </w:r>
          </w:p>
        </w:tc>
      </w:tr>
      <w:tr w:rsidR="00AA0C6D" w:rsidRPr="00AA0C6D" w:rsidTr="00A1574C">
        <w:tc>
          <w:tcPr>
            <w:tcW w:w="3427" w:type="dxa"/>
            <w:vMerge/>
          </w:tcPr>
          <w:p w:rsidR="00AA0C6D" w:rsidRPr="00AA0C6D" w:rsidRDefault="00AA0C6D" w:rsidP="00AA0C6D">
            <w:pPr>
              <w:spacing w:line="276" w:lineRule="auto"/>
              <w:jc w:val="both"/>
              <w:rPr>
                <w:rFonts w:ascii="Calibri" w:eastAsia="Calibri" w:hAnsi="Calibri" w:cs="Calibri"/>
                <w:bCs/>
                <w:sz w:val="24"/>
                <w:szCs w:val="24"/>
              </w:rPr>
            </w:pPr>
          </w:p>
        </w:tc>
        <w:tc>
          <w:tcPr>
            <w:tcW w:w="4317" w:type="dxa"/>
          </w:tcPr>
          <w:p w:rsidR="00AA0C6D" w:rsidRPr="00AA0C6D" w:rsidRDefault="00AA0C6D" w:rsidP="00AA0C6D">
            <w:pPr>
              <w:spacing w:line="276" w:lineRule="auto"/>
              <w:jc w:val="both"/>
              <w:rPr>
                <w:rFonts w:ascii="Calibri" w:eastAsia="Calibri" w:hAnsi="Calibri" w:cs="Calibri"/>
                <w:sz w:val="24"/>
                <w:szCs w:val="24"/>
              </w:rPr>
            </w:pPr>
          </w:p>
        </w:tc>
        <w:tc>
          <w:tcPr>
            <w:tcW w:w="1544" w:type="dxa"/>
          </w:tcPr>
          <w:p w:rsidR="00AA0C6D" w:rsidRPr="00AA0C6D" w:rsidRDefault="00AA0C6D" w:rsidP="00AA0C6D">
            <w:pPr>
              <w:spacing w:line="276" w:lineRule="auto"/>
              <w:jc w:val="center"/>
              <w:rPr>
                <w:rFonts w:ascii="Calibri" w:eastAsia="Calibri" w:hAnsi="Calibri" w:cs="Calibri"/>
                <w:sz w:val="24"/>
                <w:szCs w:val="24"/>
              </w:rPr>
            </w:pPr>
          </w:p>
        </w:tc>
      </w:tr>
      <w:tr w:rsidR="00AA0C6D" w:rsidRPr="00AA0C6D" w:rsidTr="00A1574C">
        <w:tc>
          <w:tcPr>
            <w:tcW w:w="3427" w:type="dxa"/>
          </w:tcPr>
          <w:p w:rsidR="00AA0C6D" w:rsidRPr="00AA0C6D" w:rsidRDefault="00AA0C6D" w:rsidP="00AA0C6D">
            <w:pPr>
              <w:spacing w:line="276" w:lineRule="auto"/>
              <w:jc w:val="right"/>
              <w:rPr>
                <w:rFonts w:ascii="Calibri" w:eastAsia="Calibri" w:hAnsi="Calibri" w:cs="Calibri"/>
                <w:b/>
                <w:color w:val="0070C0"/>
                <w:sz w:val="24"/>
                <w:szCs w:val="24"/>
              </w:rPr>
            </w:pPr>
          </w:p>
        </w:tc>
        <w:tc>
          <w:tcPr>
            <w:tcW w:w="4317" w:type="dxa"/>
          </w:tcPr>
          <w:p w:rsidR="00AA0C6D" w:rsidRPr="00AA0C6D" w:rsidRDefault="00AA0C6D" w:rsidP="00AA0C6D">
            <w:pPr>
              <w:spacing w:line="276" w:lineRule="auto"/>
              <w:jc w:val="right"/>
              <w:rPr>
                <w:rFonts w:ascii="Calibri" w:eastAsia="Calibri" w:hAnsi="Calibri" w:cs="Calibri"/>
                <w:b/>
                <w:color w:val="0070C0"/>
                <w:sz w:val="24"/>
                <w:szCs w:val="24"/>
              </w:rPr>
            </w:pPr>
            <w:r w:rsidRPr="00AA0C6D">
              <w:rPr>
                <w:rFonts w:ascii="Calibri" w:eastAsia="Calibri" w:hAnsi="Calibri" w:cs="Calibri"/>
                <w:b/>
                <w:color w:val="0070C0"/>
                <w:sz w:val="24"/>
                <w:szCs w:val="24"/>
              </w:rPr>
              <w:t>Összes óraszám:</w:t>
            </w:r>
          </w:p>
        </w:tc>
        <w:tc>
          <w:tcPr>
            <w:tcW w:w="1544" w:type="dxa"/>
          </w:tcPr>
          <w:p w:rsidR="00AA0C6D" w:rsidRPr="00AA0C6D" w:rsidRDefault="00AA0C6D" w:rsidP="00AA0C6D">
            <w:pPr>
              <w:spacing w:line="276" w:lineRule="auto"/>
              <w:jc w:val="center"/>
              <w:rPr>
                <w:rFonts w:ascii="Calibri" w:eastAsia="Calibri" w:hAnsi="Calibri" w:cs="Calibri"/>
                <w:sz w:val="24"/>
                <w:szCs w:val="24"/>
              </w:rPr>
            </w:pPr>
            <w:r w:rsidRPr="00AA0C6D">
              <w:rPr>
                <w:rFonts w:ascii="Calibri" w:eastAsia="Calibri" w:hAnsi="Calibri" w:cs="Calibri"/>
                <w:sz w:val="24"/>
                <w:szCs w:val="24"/>
              </w:rPr>
              <w:t>68</w:t>
            </w:r>
          </w:p>
        </w:tc>
      </w:tr>
    </w:tbl>
    <w:p w:rsidR="00AA0C6D" w:rsidRPr="00AA0C6D" w:rsidRDefault="00D76230" w:rsidP="00DE5A90">
      <w:pPr>
        <w:rPr>
          <w:sz w:val="24"/>
          <w:szCs w:val="24"/>
        </w:rPr>
      </w:pPr>
      <w:r w:rsidRPr="00D76230">
        <w:rPr>
          <w:sz w:val="24"/>
          <w:szCs w:val="24"/>
        </w:rPr>
        <w:t>Az egyes témakörök részletes követelményét a tantárgy helyi tanterve tartalmazza.</w:t>
      </w:r>
      <w:bookmarkStart w:id="0" w:name="_GoBack"/>
      <w:bookmarkEnd w:id="0"/>
    </w:p>
    <w:sectPr w:rsidR="00AA0C6D" w:rsidRPr="00AA0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90"/>
    <w:rsid w:val="00094A15"/>
    <w:rsid w:val="00AA0C6D"/>
    <w:rsid w:val="00D76230"/>
    <w:rsid w:val="00DE5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76DB-F39F-4D8B-9561-002FA60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5A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223</Words>
  <Characters>1544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2022-01-05T19:14:00Z</dcterms:created>
  <dcterms:modified xsi:type="dcterms:W3CDTF">2022-01-06T12:08:00Z</dcterms:modified>
</cp:coreProperties>
</file>